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2379" w14:textId="77777777" w:rsidR="00760B3A" w:rsidRPr="00113704" w:rsidRDefault="00760B3A" w:rsidP="00760B3A">
      <w:pPr>
        <w:spacing w:after="0"/>
        <w:jc w:val="center"/>
        <w:rPr>
          <w:rFonts w:cs="Times New Roman"/>
          <w:b/>
          <w:sz w:val="24"/>
          <w:szCs w:val="24"/>
        </w:rPr>
      </w:pPr>
      <w:r w:rsidRPr="00113704">
        <w:rPr>
          <w:rFonts w:cs="Times New Roman"/>
          <w:b/>
          <w:sz w:val="24"/>
          <w:szCs w:val="24"/>
        </w:rPr>
        <w:t>Memorandum of Understanding</w:t>
      </w:r>
    </w:p>
    <w:p w14:paraId="0A95D75D" w14:textId="77777777" w:rsidR="00A84B73" w:rsidRPr="000A5723" w:rsidRDefault="00760B3A" w:rsidP="000A5723">
      <w:pPr>
        <w:spacing w:after="0"/>
        <w:jc w:val="center"/>
        <w:rPr>
          <w:rFonts w:cs="Times New Roman"/>
          <w:b/>
          <w:sz w:val="24"/>
          <w:szCs w:val="24"/>
        </w:rPr>
        <w:sectPr w:rsidR="00A84B73" w:rsidRPr="000A5723" w:rsidSect="00A13587">
          <w:headerReference w:type="default" r:id="rId12"/>
          <w:headerReference w:type="first" r:id="rId13"/>
          <w:footerReference w:type="first" r:id="rId14"/>
          <w:pgSz w:w="12240" w:h="15840"/>
          <w:pgMar w:top="1620" w:right="1440" w:bottom="1440" w:left="1440" w:header="432" w:footer="720" w:gutter="0"/>
          <w:cols w:space="720"/>
          <w:titlePg/>
          <w:docGrid w:linePitch="360"/>
        </w:sectPr>
      </w:pPr>
      <w:r w:rsidRPr="00113704">
        <w:rPr>
          <w:rFonts w:cs="Times New Roman"/>
          <w:b/>
          <w:sz w:val="24"/>
          <w:szCs w:val="24"/>
        </w:rPr>
        <w:t>Regarding the NewSTEPs Data Repository</w:t>
      </w:r>
    </w:p>
    <w:p w14:paraId="3173CEBF" w14:textId="77777777" w:rsidR="00760B3A" w:rsidRPr="00113704" w:rsidRDefault="00760B3A" w:rsidP="000A5723">
      <w:pPr>
        <w:spacing w:before="240"/>
        <w:ind w:firstLine="720"/>
        <w:rPr>
          <w:rFonts w:cs="Times New Roman"/>
          <w:sz w:val="24"/>
          <w:szCs w:val="24"/>
        </w:rPr>
      </w:pPr>
      <w:r w:rsidRPr="00113704">
        <w:rPr>
          <w:rFonts w:cs="Times New Roman"/>
          <w:sz w:val="24"/>
          <w:szCs w:val="24"/>
        </w:rPr>
        <w:t>This Memorandum of Understanding (the “</w:t>
      </w:r>
      <w:r w:rsidRPr="00113704">
        <w:rPr>
          <w:rFonts w:cs="Times New Roman"/>
          <w:sz w:val="24"/>
          <w:szCs w:val="24"/>
          <w:u w:val="single"/>
        </w:rPr>
        <w:t>Memorandum</w:t>
      </w:r>
      <w:r w:rsidRPr="00113704">
        <w:rPr>
          <w:rFonts w:cs="Times New Roman"/>
          <w:sz w:val="24"/>
          <w:szCs w:val="24"/>
        </w:rPr>
        <w:t xml:space="preserve">”) is entered into as of </w:t>
      </w:r>
      <w:sdt>
        <w:sdtPr>
          <w:rPr>
            <w:rFonts w:cs="Times New Roman"/>
            <w:sz w:val="24"/>
            <w:szCs w:val="24"/>
          </w:rPr>
          <w:alias w:val="Date of MOU"/>
          <w:tag w:val="Use dropdown calendar to select the date of the MOU"/>
          <w:id w:val="1875887024"/>
          <w:placeholder>
            <w:docPart w:val="F308827BBA414EA195DD783471E4E74C"/>
          </w:placeholder>
          <w15:color w:val="800080"/>
          <w:date>
            <w:dateFormat w:val="MMMM d, yyyy"/>
            <w:lid w:val="en-US"/>
            <w:storeMappedDataAs w:val="dateTime"/>
            <w:calendar w:val="gregorian"/>
          </w:date>
        </w:sdtPr>
        <w:sdtEndPr/>
        <w:sdtContent>
          <w:r w:rsidR="008643FE">
            <w:rPr>
              <w:rFonts w:cs="Times New Roman"/>
              <w:sz w:val="24"/>
              <w:szCs w:val="24"/>
            </w:rPr>
            <w:t>[+++Use the dropdown calendar to select the desired date+++]</w:t>
          </w:r>
        </w:sdtContent>
      </w:sdt>
      <w:r w:rsidRPr="00113704">
        <w:rPr>
          <w:rFonts w:cs="Times New Roman"/>
          <w:sz w:val="24"/>
          <w:szCs w:val="24"/>
        </w:rPr>
        <w:t xml:space="preserve"> by and between the Association of Public Health Laboratories, Inc. (“</w:t>
      </w:r>
      <w:r w:rsidRPr="00113704">
        <w:rPr>
          <w:rFonts w:cs="Times New Roman"/>
          <w:sz w:val="24"/>
          <w:szCs w:val="24"/>
          <w:u w:val="single"/>
        </w:rPr>
        <w:t>APHL</w:t>
      </w:r>
      <w:r w:rsidRPr="00113704">
        <w:rPr>
          <w:rFonts w:cs="Times New Roman"/>
          <w:sz w:val="24"/>
          <w:szCs w:val="24"/>
        </w:rPr>
        <w:t xml:space="preserve">”), a nonprofit corporation organized under the laws of the District of Columbia, and </w:t>
      </w:r>
      <w:sdt>
        <w:sdtPr>
          <w:rPr>
            <w:rFonts w:cs="Times New Roman"/>
            <w:sz w:val="24"/>
            <w:szCs w:val="24"/>
          </w:rPr>
          <w:alias w:val="TEXT BOX - Name of NBS Program"/>
          <w:tag w:val="Retype the full name of the state;'s NBS program here"/>
          <w:id w:val="1597205902"/>
          <w:placeholder>
            <w:docPart w:val="E30AB7DD8E804E76815ACE1E53D3F810"/>
          </w:placeholder>
          <w15:color w:val="FF6600"/>
          <w:text/>
        </w:sdtPr>
        <w:sdtEndPr/>
        <w:sdtContent>
          <w:r w:rsidRPr="00113704">
            <w:rPr>
              <w:rFonts w:cs="Times New Roman"/>
              <w:sz w:val="24"/>
              <w:szCs w:val="24"/>
            </w:rPr>
            <w:t>[</w:t>
          </w:r>
          <w:r w:rsidR="00113704">
            <w:rPr>
              <w:rFonts w:cs="Times New Roman"/>
              <w:sz w:val="24"/>
              <w:szCs w:val="24"/>
            </w:rPr>
            <w:t>***</w:t>
          </w:r>
          <w:r w:rsidR="003B5FEC">
            <w:rPr>
              <w:rFonts w:cs="Times New Roman"/>
              <w:sz w:val="24"/>
              <w:szCs w:val="24"/>
            </w:rPr>
            <w:t xml:space="preserve">Type in the full </w:t>
          </w:r>
          <w:r w:rsidR="00113704">
            <w:rPr>
              <w:rFonts w:cs="Times New Roman"/>
              <w:sz w:val="24"/>
              <w:szCs w:val="24"/>
            </w:rPr>
            <w:t>name of the state’s NBS program ***</w:t>
          </w:r>
          <w:r w:rsidRPr="00113704">
            <w:rPr>
              <w:rFonts w:cs="Times New Roman"/>
              <w:sz w:val="24"/>
              <w:szCs w:val="24"/>
            </w:rPr>
            <w:t>]</w:t>
          </w:r>
        </w:sdtContent>
      </w:sdt>
      <w:r w:rsidRPr="00113704">
        <w:rPr>
          <w:rFonts w:cs="Times New Roman"/>
          <w:sz w:val="24"/>
          <w:szCs w:val="24"/>
        </w:rPr>
        <w:t xml:space="preserve"> (the “</w:t>
      </w:r>
      <w:r w:rsidRPr="00113704">
        <w:rPr>
          <w:rFonts w:cs="Times New Roman"/>
          <w:sz w:val="24"/>
          <w:szCs w:val="24"/>
          <w:u w:val="single"/>
        </w:rPr>
        <w:t>State NBS Program</w:t>
      </w:r>
      <w:r w:rsidR="003B5FEC">
        <w:rPr>
          <w:rFonts w:cs="Times New Roman"/>
          <w:sz w:val="24"/>
          <w:szCs w:val="24"/>
        </w:rPr>
        <w:t xml:space="preserve">”), </w:t>
      </w:r>
      <w:sdt>
        <w:sdtPr>
          <w:rPr>
            <w:rFonts w:cs="Times New Roman"/>
            <w:sz w:val="24"/>
            <w:szCs w:val="24"/>
          </w:rPr>
          <w:alias w:val="Entity Type"/>
          <w:tag w:val="Use dropdown menu to select classification/characterization of program"/>
          <w:id w:val="1906644559"/>
          <w:placeholder>
            <w:docPart w:val="D3A71C4A48F64A64950FE0698EDB9B0D"/>
          </w:placeholder>
          <w15:color w:val="800080"/>
          <w:docPartList>
            <w:docPartGallery w:val="Custom Quick Parts"/>
            <w:docPartCategory w:val="NewSTEPs_EntityType"/>
          </w:docPartList>
        </w:sdtPr>
        <w:sdtEndPr/>
        <w:sdtContent>
          <w:r w:rsidR="003B5FEC">
            <w:rPr>
              <w:rFonts w:cs="Times New Roman"/>
              <w:sz w:val="24"/>
              <w:szCs w:val="24"/>
            </w:rPr>
            <w:t>[+++</w:t>
          </w:r>
          <w:r w:rsidR="00210DBF" w:rsidRPr="00CE6660">
            <w:rPr>
              <w:rFonts w:cs="Times New Roman"/>
              <w:iCs/>
              <w:sz w:val="24"/>
              <w:szCs w:val="24"/>
            </w:rPr>
            <w:t>Select the state’s characterization or classification of their</w:t>
          </w:r>
          <w:r w:rsidR="003B5FEC" w:rsidRPr="00CE6660">
            <w:rPr>
              <w:rFonts w:cs="Times New Roman"/>
              <w:iCs/>
              <w:sz w:val="24"/>
              <w:szCs w:val="24"/>
            </w:rPr>
            <w:t xml:space="preserve"> NBS program</w:t>
          </w:r>
          <w:r w:rsidR="00210DBF" w:rsidRPr="00CE6660">
            <w:rPr>
              <w:rFonts w:cs="Times New Roman"/>
              <w:iCs/>
              <w:sz w:val="24"/>
              <w:szCs w:val="24"/>
            </w:rPr>
            <w:t xml:space="preserve"> from the dropdown list</w:t>
          </w:r>
          <w:r w:rsidR="003B5FEC">
            <w:rPr>
              <w:rFonts w:cs="Times New Roman"/>
              <w:sz w:val="24"/>
              <w:szCs w:val="24"/>
            </w:rPr>
            <w:t>+++]</w:t>
          </w:r>
        </w:sdtContent>
      </w:sdt>
      <w:r w:rsidR="003B5FEC">
        <w:rPr>
          <w:rFonts w:cs="Times New Roman"/>
          <w:sz w:val="24"/>
          <w:szCs w:val="24"/>
        </w:rPr>
        <w:t xml:space="preserve"> </w:t>
      </w:r>
      <w:r w:rsidRPr="00113704">
        <w:rPr>
          <w:rFonts w:cs="Times New Roman"/>
          <w:sz w:val="24"/>
          <w:szCs w:val="24"/>
        </w:rPr>
        <w:t xml:space="preserve">of the </w:t>
      </w:r>
      <w:sdt>
        <w:sdtPr>
          <w:rPr>
            <w:rFonts w:cs="Times New Roman"/>
            <w:sz w:val="24"/>
            <w:szCs w:val="24"/>
          </w:rPr>
          <w:alias w:val="State or Territory"/>
          <w:tag w:val="Select apprpropriate state or territory from dropdown menu"/>
          <w:id w:val="405116638"/>
          <w:placeholder>
            <w:docPart w:val="963911C510D44E44A07BB8E85513104F"/>
          </w:placeholder>
          <w15:color w:val="800080"/>
          <w:dropDownList>
            <w:listItem w:displayText="[+++Select state from drowdown menu+++]" w:value="[+++Select state from drowdown menu+++]"/>
            <w:listItem w:displayText="State of Alabama" w:value="State of Alabama"/>
            <w:listItem w:displayText="State of Alaska" w:value="State of Alaska"/>
            <w:listItem w:displayText="State of Arizona" w:value="State of Arizona"/>
            <w:listItem w:displayText="State of Arkansas" w:value="State of Arkansas"/>
            <w:listItem w:displayText="State of California" w:value="State of California"/>
            <w:listItem w:displayText="State of Colorado" w:value="State of Colorado"/>
            <w:listItem w:displayText="State of Connecticut" w:value="State of Connecticut"/>
            <w:listItem w:displayText="State of Delaware" w:value="State of Delaware"/>
            <w:listItem w:displayText="District of Columbia" w:value="District of Columbia"/>
            <w:listItem w:displayText="State of Florida" w:value="State of Florida"/>
            <w:listItem w:displayText="State of Georgia" w:value="State of Georgia"/>
            <w:listItem w:displayText="State of Hawii" w:value="State of Hawii"/>
            <w:listItem w:displayText="State of Idaho" w:value="State of Idaho"/>
            <w:listItem w:displayText="State of Illinois" w:value="State of Illinois"/>
            <w:listItem w:displayText="State of Indiana" w:value="State of Indiana"/>
            <w:listItem w:displayText="State of Iowa" w:value="State of Iowa"/>
            <w:listItem w:displayText="State of Kansas" w:value="State of Kansas"/>
            <w:listItem w:displayText="Commonwealth of Kentucky" w:value="Commonwealth of Kentucky"/>
            <w:listItem w:displayText="State of Louisiana" w:value="State of Louisiana"/>
            <w:listItem w:displayText="State of Maine" w:value="State of Maine"/>
            <w:listItem w:displayText="State of Maryland" w:value="State of Maryland"/>
            <w:listItem w:displayText="Commonwealth of Massachusetts" w:value="Commonwealth of Massachusetts"/>
            <w:listItem w:displayText="State of Michigan" w:value="State of Michigan"/>
            <w:listItem w:displayText="State of Minnesota" w:value="State of Minnesota"/>
            <w:listItem w:displayText="State of Mississippi" w:value="State of Mississippi"/>
            <w:listItem w:displayText="State of Missouri" w:value="State of Missouri"/>
            <w:listItem w:displayText="State of Montana" w:value="State of Montana"/>
            <w:listItem w:displayText="State of Nebraska" w:value="State of Nebraska"/>
            <w:listItem w:displayText="State of Nevada" w:value="State of Nevada"/>
            <w:listItem w:displayText="State of New Hampshire" w:value="State of New Hampshire"/>
            <w:listItem w:displayText="State of New Jersey" w:value="State of New Jersey"/>
            <w:listItem w:displayText="State of New Mexico" w:value="State of New Mexico"/>
            <w:listItem w:displayText="State of New York" w:value="State of New York"/>
            <w:listItem w:displayText="State of North Carolina" w:value="State of North Carolina"/>
            <w:listItem w:displayText="State of North Dakota" w:value="State of North Dakota"/>
            <w:listItem w:displayText="State of Ohio" w:value="State of Ohio"/>
            <w:listItem w:displayText="State of Oklahoma" w:value="State of Oklahoma"/>
            <w:listItem w:displayText="State of Oregon" w:value="State of Oregon"/>
            <w:listItem w:displayText="Commonwealth of Pennsylvania" w:value="Commonwealth of Pennsylvania"/>
            <w:listItem w:displayText="State of Rhode Island" w:value="State of Rhode Island"/>
            <w:listItem w:displayText="State of South Carolina" w:value="State of South Carolina"/>
            <w:listItem w:displayText="State of South Dakota" w:value="State of South Dakota"/>
            <w:listItem w:displayText="State of Tennessee" w:value="State of Tennessee"/>
            <w:listItem w:displayText="State of Texas" w:value="State of Texas"/>
            <w:listItem w:displayText="State of Utah" w:value="State of Utah"/>
            <w:listItem w:displayText="State of Vermont" w:value="State of Vermont"/>
            <w:listItem w:displayText="Commonwealth of Virginia" w:value="Commonwealth of Virginia"/>
            <w:listItem w:displayText="State of Washington" w:value="State of Washington"/>
            <w:listItem w:displayText="State of West Virginia" w:value="State of West Virginia"/>
            <w:listItem w:displayText="State of Wisconsin" w:value="State of Wisconsin"/>
            <w:listItem w:displayText="State of Wyoming" w:value="State of Wyoming"/>
            <w:listItem w:displayText="Territory of American Samoa" w:value="Territory of American Samoa"/>
            <w:listItem w:displayText="Territory of Guam" w:value="Territory of Guam"/>
            <w:listItem w:displayText="Commonwealth of Northern Marianas Islands" w:value="Commonwealth of Northern Marianas Islands"/>
            <w:listItem w:displayText="Commonwealth of Puerto Rico" w:value="Commonwealth of Puerto Rico"/>
            <w:listItem w:displayText="US Virgin Islands" w:value="US Virgin Islands"/>
          </w:dropDownList>
        </w:sdtPr>
        <w:sdtEndPr/>
        <w:sdtContent>
          <w:r w:rsidR="00E23156">
            <w:rPr>
              <w:rFonts w:cs="Times New Roman"/>
              <w:sz w:val="24"/>
              <w:szCs w:val="24"/>
            </w:rPr>
            <w:t>[+++Select state from drowdown menu+++]</w:t>
          </w:r>
        </w:sdtContent>
      </w:sdt>
      <w:r w:rsidRPr="00113704">
        <w:rPr>
          <w:rFonts w:cs="Times New Roman"/>
          <w:sz w:val="24"/>
          <w:szCs w:val="24"/>
        </w:rPr>
        <w:t xml:space="preserve"> (the “</w:t>
      </w:r>
      <w:r w:rsidRPr="00113704">
        <w:rPr>
          <w:rFonts w:cs="Times New Roman"/>
          <w:sz w:val="24"/>
          <w:szCs w:val="24"/>
          <w:u w:val="single"/>
        </w:rPr>
        <w:t>State</w:t>
      </w:r>
      <w:r w:rsidRPr="00113704">
        <w:rPr>
          <w:rFonts w:cs="Times New Roman"/>
          <w:sz w:val="24"/>
          <w:szCs w:val="24"/>
        </w:rPr>
        <w:t>”). APHL and the State NBS Program are collectively referred to in this Memorandum as the “</w:t>
      </w:r>
      <w:r w:rsidRPr="00113704">
        <w:rPr>
          <w:rFonts w:cs="Times New Roman"/>
          <w:sz w:val="24"/>
          <w:szCs w:val="24"/>
          <w:u w:val="single"/>
        </w:rPr>
        <w:t>Parties</w:t>
      </w:r>
      <w:r w:rsidRPr="00113704">
        <w:rPr>
          <w:rFonts w:cs="Times New Roman"/>
          <w:sz w:val="24"/>
          <w:szCs w:val="24"/>
        </w:rPr>
        <w:t>”, and individually referred to as a “</w:t>
      </w:r>
      <w:r w:rsidRPr="00113704">
        <w:rPr>
          <w:rFonts w:cs="Times New Roman"/>
          <w:sz w:val="24"/>
          <w:szCs w:val="24"/>
          <w:u w:val="single"/>
        </w:rPr>
        <w:t>Party</w:t>
      </w:r>
      <w:r w:rsidRPr="00113704">
        <w:rPr>
          <w:rFonts w:cs="Times New Roman"/>
          <w:sz w:val="24"/>
          <w:szCs w:val="24"/>
        </w:rPr>
        <w:t>”.</w:t>
      </w:r>
    </w:p>
    <w:p w14:paraId="42CF458F" w14:textId="77777777" w:rsidR="00760B3A" w:rsidRPr="00113704" w:rsidRDefault="00760B3A" w:rsidP="00760B3A">
      <w:pPr>
        <w:rPr>
          <w:rFonts w:cs="Times New Roman"/>
          <w:b/>
          <w:sz w:val="24"/>
          <w:szCs w:val="24"/>
        </w:rPr>
      </w:pPr>
      <w:r w:rsidRPr="00113704">
        <w:rPr>
          <w:rFonts w:cs="Times New Roman"/>
          <w:b/>
          <w:sz w:val="24"/>
          <w:szCs w:val="24"/>
        </w:rPr>
        <w:t>A.</w:t>
      </w:r>
      <w:r w:rsidRPr="00113704">
        <w:rPr>
          <w:rFonts w:cs="Times New Roman"/>
          <w:b/>
          <w:sz w:val="24"/>
          <w:szCs w:val="24"/>
        </w:rPr>
        <w:tab/>
        <w:t xml:space="preserve">Background and Purpose. </w:t>
      </w:r>
    </w:p>
    <w:p w14:paraId="24AC666D" w14:textId="77777777" w:rsidR="00760B3A" w:rsidRPr="00113704" w:rsidRDefault="00760B3A" w:rsidP="00760B3A">
      <w:pPr>
        <w:ind w:firstLine="720"/>
        <w:rPr>
          <w:rFonts w:cs="Times New Roman"/>
          <w:sz w:val="24"/>
          <w:szCs w:val="24"/>
        </w:rPr>
      </w:pPr>
      <w:r w:rsidRPr="00113704">
        <w:rPr>
          <w:rFonts w:cs="Times New Roman"/>
          <w:sz w:val="24"/>
          <w:szCs w:val="24"/>
        </w:rPr>
        <w:t>APHL works to safeguard the public’s health by strengthening public health laboratories in the Unit</w:t>
      </w:r>
      <w:r w:rsidR="00361708">
        <w:rPr>
          <w:rFonts w:cs="Times New Roman"/>
          <w:sz w:val="24"/>
          <w:szCs w:val="24"/>
        </w:rPr>
        <w:t>ed States and across the world.</w:t>
      </w:r>
      <w:r w:rsidRPr="00113704">
        <w:rPr>
          <w:rFonts w:cs="Times New Roman"/>
          <w:sz w:val="24"/>
          <w:szCs w:val="24"/>
        </w:rPr>
        <w:t xml:space="preserve"> In collaboration with members, APHL advances laboratory systems and practices, and promotes policies that support healthy communities. </w:t>
      </w:r>
    </w:p>
    <w:p w14:paraId="04E23785" w14:textId="77777777" w:rsidR="00760B3A" w:rsidRPr="00113704" w:rsidRDefault="00760B3A" w:rsidP="00760B3A">
      <w:pPr>
        <w:ind w:firstLine="720"/>
        <w:rPr>
          <w:rFonts w:cs="Times New Roman"/>
          <w:sz w:val="24"/>
          <w:szCs w:val="24"/>
        </w:rPr>
      </w:pPr>
      <w:r w:rsidRPr="00113704">
        <w:rPr>
          <w:rFonts w:cs="Times New Roman"/>
          <w:sz w:val="24"/>
          <w:szCs w:val="24"/>
        </w:rPr>
        <w:t>The State NBS Program is responsible for the analysis, interpretation, and follow-up of the newborn screening (“</w:t>
      </w:r>
      <w:r w:rsidRPr="00113704">
        <w:rPr>
          <w:rFonts w:cs="Times New Roman"/>
          <w:sz w:val="24"/>
          <w:szCs w:val="24"/>
          <w:u w:val="single"/>
        </w:rPr>
        <w:t>NBS</w:t>
      </w:r>
      <w:r w:rsidRPr="00113704">
        <w:rPr>
          <w:rFonts w:cs="Times New Roman"/>
          <w:sz w:val="24"/>
          <w:szCs w:val="24"/>
        </w:rPr>
        <w:t>”) bloodspot samples and point of care tests collected within the State as part of the State’s NBS and for the transmittal of the results as required under law</w:t>
      </w:r>
      <w:r w:rsidR="00361708">
        <w:rPr>
          <w:rFonts w:cs="Times New Roman"/>
          <w:sz w:val="24"/>
          <w:szCs w:val="24"/>
        </w:rPr>
        <w:t xml:space="preserve">. </w:t>
      </w:r>
    </w:p>
    <w:p w14:paraId="7578AD93" w14:textId="77777777" w:rsidR="00760B3A" w:rsidRPr="00113704" w:rsidRDefault="00760B3A" w:rsidP="00760B3A">
      <w:pPr>
        <w:ind w:firstLine="720"/>
        <w:rPr>
          <w:rFonts w:cs="Times New Roman"/>
          <w:sz w:val="24"/>
          <w:szCs w:val="24"/>
        </w:rPr>
      </w:pPr>
      <w:r w:rsidRPr="00113704">
        <w:rPr>
          <w:rFonts w:cs="Times New Roman"/>
          <w:sz w:val="24"/>
          <w:szCs w:val="24"/>
        </w:rPr>
        <w:t>Under Grant Number U22MC24078  (CFDA# 93.110) (the “</w:t>
      </w:r>
      <w:r w:rsidRPr="00113704">
        <w:rPr>
          <w:rFonts w:cs="Times New Roman"/>
          <w:sz w:val="24"/>
          <w:szCs w:val="24"/>
          <w:u w:val="single"/>
        </w:rPr>
        <w:t>Cooperative Agreement</w:t>
      </w:r>
      <w:r w:rsidRPr="00113704">
        <w:rPr>
          <w:rFonts w:cs="Times New Roman"/>
          <w:sz w:val="24"/>
          <w:szCs w:val="24"/>
        </w:rPr>
        <w:t>”) from the Health Resources and Services Administration (“</w:t>
      </w:r>
      <w:r w:rsidRPr="00113704">
        <w:rPr>
          <w:rFonts w:cs="Times New Roman"/>
          <w:sz w:val="24"/>
          <w:szCs w:val="24"/>
          <w:u w:val="single"/>
        </w:rPr>
        <w:t>HRSA</w:t>
      </w:r>
      <w:r w:rsidRPr="00113704">
        <w:rPr>
          <w:rFonts w:cs="Times New Roman"/>
          <w:sz w:val="24"/>
          <w:szCs w:val="24"/>
        </w:rPr>
        <w:t>”) of the U.S. Department of Health and Human Services (“</w:t>
      </w:r>
      <w:r w:rsidRPr="00113704">
        <w:rPr>
          <w:rFonts w:cs="Times New Roman"/>
          <w:sz w:val="24"/>
          <w:szCs w:val="24"/>
          <w:u w:val="single"/>
        </w:rPr>
        <w:t>HHS</w:t>
      </w:r>
      <w:r w:rsidRPr="00113704">
        <w:rPr>
          <w:rFonts w:cs="Times New Roman"/>
          <w:sz w:val="24"/>
          <w:szCs w:val="24"/>
        </w:rPr>
        <w:t>”), APHL administers the Newborn Screening Technical assistance and Evaluation Program (“</w:t>
      </w:r>
      <w:r w:rsidRPr="00113704">
        <w:rPr>
          <w:rFonts w:cs="Times New Roman"/>
          <w:sz w:val="24"/>
          <w:szCs w:val="24"/>
          <w:u w:val="single"/>
        </w:rPr>
        <w:t>NewSTEPs</w:t>
      </w:r>
      <w:r w:rsidR="00361708">
        <w:rPr>
          <w:rFonts w:cs="Times New Roman"/>
          <w:sz w:val="24"/>
          <w:szCs w:val="24"/>
        </w:rPr>
        <w:t>”).</w:t>
      </w:r>
      <w:r w:rsidRPr="00113704">
        <w:rPr>
          <w:rFonts w:cs="Times New Roman"/>
          <w:sz w:val="24"/>
          <w:szCs w:val="24"/>
        </w:rPr>
        <w:t xml:space="preserve"> This program seeks to provide leadership on the implementation of state-based public health newborn screening and other genetics programs (as appropriate) through technical assistance, resource development, state education and training, policy initiatives, disorder surveillance, evidence-based data collection, evaluation, and collaborative efforts with stakeholders, including federal and non-federal </w:t>
      </w:r>
      <w:r w:rsidR="00361708">
        <w:rPr>
          <w:rFonts w:cs="Times New Roman"/>
          <w:sz w:val="24"/>
          <w:szCs w:val="24"/>
        </w:rPr>
        <w:t xml:space="preserve">partners. </w:t>
      </w:r>
      <w:r w:rsidRPr="00113704">
        <w:rPr>
          <w:rFonts w:cs="Times New Roman"/>
          <w:sz w:val="24"/>
          <w:szCs w:val="24"/>
        </w:rPr>
        <w:t>A key feature of the program is the NewSTEPs data repository (the “</w:t>
      </w:r>
      <w:r w:rsidRPr="00113704">
        <w:rPr>
          <w:rFonts w:cs="Times New Roman"/>
          <w:sz w:val="24"/>
          <w:szCs w:val="24"/>
          <w:u w:val="single"/>
        </w:rPr>
        <w:t>Data Repository</w:t>
      </w:r>
      <w:r w:rsidRPr="00113704">
        <w:rPr>
          <w:rFonts w:cs="Times New Roman"/>
          <w:sz w:val="24"/>
          <w:szCs w:val="24"/>
        </w:rPr>
        <w:t>”) which is a centralized and secure database that is designed to allow state NBS programs to explore data to meet local program needs.</w:t>
      </w:r>
    </w:p>
    <w:p w14:paraId="31A7CC73" w14:textId="77777777" w:rsidR="00760B3A" w:rsidRPr="00113704" w:rsidRDefault="00760B3A" w:rsidP="00760B3A">
      <w:pPr>
        <w:ind w:firstLine="720"/>
        <w:rPr>
          <w:rFonts w:cs="Times New Roman"/>
          <w:sz w:val="24"/>
          <w:szCs w:val="24"/>
        </w:rPr>
      </w:pPr>
      <w:r w:rsidRPr="00113704">
        <w:rPr>
          <w:rFonts w:cs="Times New Roman"/>
          <w:sz w:val="24"/>
          <w:szCs w:val="24"/>
        </w:rPr>
        <w:t>The data being collected through the Data Repository have been deemed Non-Human Subject Research by both the Colorado Institutional Review Board (“</w:t>
      </w:r>
      <w:r w:rsidRPr="00113704">
        <w:rPr>
          <w:rFonts w:cs="Times New Roman"/>
          <w:sz w:val="24"/>
          <w:szCs w:val="24"/>
          <w:u w:val="single"/>
        </w:rPr>
        <w:t>COMIRB</w:t>
      </w:r>
      <w:r w:rsidRPr="00113704">
        <w:rPr>
          <w:rFonts w:cs="Times New Roman"/>
          <w:sz w:val="24"/>
          <w:szCs w:val="24"/>
        </w:rPr>
        <w:t>”) and HHS’ Office of Human Research Protection (“</w:t>
      </w:r>
      <w:r w:rsidRPr="00113704">
        <w:rPr>
          <w:rFonts w:cs="Times New Roman"/>
          <w:sz w:val="24"/>
          <w:szCs w:val="24"/>
          <w:u w:val="single"/>
        </w:rPr>
        <w:t>OHRP</w:t>
      </w:r>
      <w:r w:rsidR="00361708">
        <w:rPr>
          <w:rFonts w:cs="Times New Roman"/>
          <w:sz w:val="24"/>
          <w:szCs w:val="24"/>
        </w:rPr>
        <w:t xml:space="preserve">”). </w:t>
      </w:r>
      <w:r w:rsidRPr="00113704">
        <w:rPr>
          <w:rFonts w:cs="Times New Roman"/>
          <w:sz w:val="24"/>
          <w:szCs w:val="24"/>
        </w:rPr>
        <w:t xml:space="preserve">A link to the letter from the COMIRB chair outlining its decision can be found in </w:t>
      </w:r>
      <w:r w:rsidRPr="00113704">
        <w:rPr>
          <w:rFonts w:cs="Times New Roman"/>
          <w:sz w:val="24"/>
          <w:szCs w:val="24"/>
          <w:u w:val="single"/>
        </w:rPr>
        <w:t>Exhibit A</w:t>
      </w:r>
      <w:r w:rsidRPr="00113704">
        <w:rPr>
          <w:rFonts w:cs="Times New Roman"/>
          <w:sz w:val="24"/>
          <w:szCs w:val="24"/>
        </w:rPr>
        <w:t>.</w:t>
      </w:r>
    </w:p>
    <w:p w14:paraId="0D5B2EEC" w14:textId="77777777" w:rsidR="00760B3A" w:rsidRPr="00113704" w:rsidRDefault="00760B3A" w:rsidP="00760B3A">
      <w:pPr>
        <w:ind w:firstLine="720"/>
        <w:rPr>
          <w:rFonts w:cs="Times New Roman"/>
          <w:sz w:val="24"/>
          <w:szCs w:val="24"/>
        </w:rPr>
      </w:pPr>
      <w:r w:rsidRPr="00113704">
        <w:rPr>
          <w:rFonts w:cs="Times New Roman"/>
          <w:sz w:val="24"/>
          <w:szCs w:val="24"/>
        </w:rPr>
        <w:lastRenderedPageBreak/>
        <w:t>The State NBS Program will share the selected NBS data with APHL through the Data Repository program, and APHL will provide the State NBS Program with related services, as set out more fully in this Memorandum</w:t>
      </w:r>
      <w:r w:rsidR="00361708">
        <w:rPr>
          <w:rFonts w:cs="Times New Roman"/>
          <w:sz w:val="24"/>
          <w:szCs w:val="24"/>
        </w:rPr>
        <w:t xml:space="preserve">. </w:t>
      </w:r>
    </w:p>
    <w:p w14:paraId="7E23D0B9" w14:textId="77777777" w:rsidR="00760B3A" w:rsidRPr="00113704" w:rsidRDefault="00760B3A" w:rsidP="00760B3A">
      <w:pPr>
        <w:tabs>
          <w:tab w:val="right" w:pos="9360"/>
        </w:tabs>
        <w:ind w:firstLine="720"/>
        <w:rPr>
          <w:rFonts w:cs="Times New Roman"/>
          <w:sz w:val="24"/>
          <w:szCs w:val="24"/>
        </w:rPr>
      </w:pPr>
      <w:r w:rsidRPr="00113704">
        <w:rPr>
          <w:rFonts w:cs="Times New Roman"/>
          <w:sz w:val="24"/>
          <w:szCs w:val="24"/>
        </w:rPr>
        <w:t>Accordingly, the Parties enter into this Memorandum to work together to:</w:t>
      </w:r>
      <w:r w:rsidRPr="00113704">
        <w:rPr>
          <w:rFonts w:cs="Times New Roman"/>
          <w:sz w:val="24"/>
          <w:szCs w:val="24"/>
        </w:rPr>
        <w:tab/>
      </w:r>
    </w:p>
    <w:p w14:paraId="3F0B43DD" w14:textId="77777777" w:rsidR="00760B3A" w:rsidRPr="00113704" w:rsidRDefault="00760B3A" w:rsidP="00361708">
      <w:pPr>
        <w:pStyle w:val="ListParagraph"/>
        <w:numPr>
          <w:ilvl w:val="0"/>
          <w:numId w:val="1"/>
        </w:numPr>
        <w:contextualSpacing w:val="0"/>
        <w:rPr>
          <w:rFonts w:cs="Times New Roman"/>
          <w:sz w:val="24"/>
          <w:szCs w:val="24"/>
        </w:rPr>
      </w:pPr>
      <w:r w:rsidRPr="00113704">
        <w:rPr>
          <w:rFonts w:cs="Times New Roman"/>
          <w:sz w:val="24"/>
          <w:szCs w:val="24"/>
        </w:rPr>
        <w:t>Establish the framework in which the State NBS Program will share elements of its NBS data with the Data Repository; and</w:t>
      </w:r>
    </w:p>
    <w:p w14:paraId="2E375C76" w14:textId="77777777" w:rsidR="00760B3A" w:rsidRPr="00113704" w:rsidRDefault="00760B3A" w:rsidP="00760B3A">
      <w:pPr>
        <w:pStyle w:val="ListParagraph"/>
        <w:numPr>
          <w:ilvl w:val="0"/>
          <w:numId w:val="1"/>
        </w:numPr>
        <w:rPr>
          <w:rFonts w:cs="Times New Roman"/>
          <w:sz w:val="24"/>
          <w:szCs w:val="24"/>
        </w:rPr>
      </w:pPr>
      <w:r w:rsidRPr="00113704">
        <w:rPr>
          <w:rFonts w:cs="Times New Roman"/>
          <w:sz w:val="24"/>
          <w:szCs w:val="24"/>
        </w:rPr>
        <w:t>Identify each Party’s roles and responsibilities with respect to the Data Repository.</w:t>
      </w:r>
    </w:p>
    <w:p w14:paraId="1CE2F948" w14:textId="77777777" w:rsidR="00760B3A" w:rsidRPr="00113704" w:rsidRDefault="00760B3A" w:rsidP="00760B3A">
      <w:pPr>
        <w:rPr>
          <w:rFonts w:cs="Times New Roman"/>
          <w:b/>
          <w:sz w:val="24"/>
          <w:szCs w:val="24"/>
        </w:rPr>
      </w:pPr>
      <w:r w:rsidRPr="00113704">
        <w:rPr>
          <w:rFonts w:cs="Times New Roman"/>
          <w:b/>
          <w:sz w:val="24"/>
          <w:szCs w:val="24"/>
        </w:rPr>
        <w:t>B.</w:t>
      </w:r>
      <w:r w:rsidRPr="00113704">
        <w:rPr>
          <w:rFonts w:cs="Times New Roman"/>
          <w:b/>
          <w:sz w:val="24"/>
          <w:szCs w:val="24"/>
        </w:rPr>
        <w:tab/>
        <w:t>NBS Data Collection.</w:t>
      </w:r>
    </w:p>
    <w:p w14:paraId="4A81ED89" w14:textId="77777777" w:rsidR="00760B3A" w:rsidRPr="00113704" w:rsidRDefault="00760B3A" w:rsidP="00760B3A">
      <w:pPr>
        <w:ind w:firstLine="720"/>
        <w:rPr>
          <w:rFonts w:cs="Times New Roman"/>
          <w:sz w:val="24"/>
          <w:szCs w:val="24"/>
        </w:rPr>
      </w:pPr>
      <w:r w:rsidRPr="00113704">
        <w:rPr>
          <w:rFonts w:cs="Times New Roman"/>
          <w:sz w:val="24"/>
          <w:szCs w:val="24"/>
        </w:rPr>
        <w:t>The State NBS Program will submit or update, and APHL will collect, the following information and data as part of the Data Repository:</w:t>
      </w:r>
    </w:p>
    <w:p w14:paraId="75828B51" w14:textId="77777777"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State profile information, including disorders screened, newborn screening fees, annual births, program contact information, and dried blood spot storage conditions and retention time;</w:t>
      </w:r>
    </w:p>
    <w:p w14:paraId="2C278781" w14:textId="77777777"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 xml:space="preserve">De-identified baby-level data for individual cases identified on </w:t>
      </w:r>
      <w:r w:rsidRPr="00113704">
        <w:rPr>
          <w:rFonts w:cs="Times New Roman"/>
          <w:sz w:val="24"/>
          <w:szCs w:val="24"/>
          <w:u w:val="single"/>
        </w:rPr>
        <w:t>Exhibit B</w:t>
      </w:r>
      <w:r w:rsidRPr="00113704">
        <w:rPr>
          <w:rFonts w:cs="Times New Roman"/>
          <w:sz w:val="24"/>
          <w:szCs w:val="24"/>
        </w:rPr>
        <w:t xml:space="preserve"> attached to this Memorandum including NBS Surveillance Case Definitions, as defined by the medical community, for most of the core Recommended Uniform Screening Panel (RUSP) NBS disorders;</w:t>
      </w:r>
    </w:p>
    <w:p w14:paraId="03863B0E" w14:textId="77777777"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 xml:space="preserve">Select quality indicators identified on </w:t>
      </w:r>
      <w:r w:rsidRPr="00113704">
        <w:rPr>
          <w:rFonts w:cs="Times New Roman"/>
          <w:sz w:val="24"/>
          <w:szCs w:val="24"/>
          <w:u w:val="single"/>
        </w:rPr>
        <w:t>Exhibit C</w:t>
      </w:r>
      <w:r w:rsidRPr="00113704">
        <w:rPr>
          <w:rFonts w:cs="Times New Roman"/>
          <w:sz w:val="24"/>
          <w:szCs w:val="24"/>
        </w:rPr>
        <w:t xml:space="preserve"> attached to this Memorandum; and </w:t>
      </w:r>
    </w:p>
    <w:p w14:paraId="4F943DBC" w14:textId="77777777"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Overall Programmatic Information (such as policies, health information technology, advisory committee practices).</w:t>
      </w:r>
    </w:p>
    <w:p w14:paraId="0511313D" w14:textId="77777777" w:rsidR="00760B3A" w:rsidRPr="00113704" w:rsidRDefault="00760B3A" w:rsidP="00760B3A">
      <w:pPr>
        <w:pStyle w:val="ListParagraph"/>
        <w:ind w:left="0" w:firstLine="720"/>
        <w:rPr>
          <w:rFonts w:cs="Times New Roman"/>
          <w:sz w:val="24"/>
          <w:szCs w:val="24"/>
        </w:rPr>
      </w:pPr>
      <w:r w:rsidRPr="00113704">
        <w:rPr>
          <w:rFonts w:cs="Times New Roman"/>
          <w:sz w:val="24"/>
          <w:szCs w:val="24"/>
        </w:rPr>
        <w:t>The data reported by each state will not contain sufficient information to render the individual baby-level data identifiable by APHL or its contractors. Further, no identifiers will be released from states to APHL at any time in the future</w:t>
      </w:r>
      <w:r w:rsidR="00361708">
        <w:rPr>
          <w:rFonts w:cs="Times New Roman"/>
          <w:sz w:val="24"/>
          <w:szCs w:val="24"/>
        </w:rPr>
        <w:t xml:space="preserve">. </w:t>
      </w:r>
    </w:p>
    <w:p w14:paraId="7F9A9FC3" w14:textId="77777777" w:rsidR="00760B3A" w:rsidRPr="00113704" w:rsidRDefault="00760B3A" w:rsidP="00760B3A">
      <w:pPr>
        <w:pStyle w:val="ListParagraph"/>
        <w:ind w:left="0"/>
        <w:rPr>
          <w:rFonts w:cs="Times New Roman"/>
          <w:sz w:val="24"/>
          <w:szCs w:val="24"/>
        </w:rPr>
      </w:pPr>
    </w:p>
    <w:p w14:paraId="69EFFB4A" w14:textId="77777777" w:rsidR="00760B3A" w:rsidRPr="00113704" w:rsidRDefault="00760B3A" w:rsidP="00760B3A">
      <w:pPr>
        <w:pStyle w:val="ListParagraph"/>
        <w:ind w:left="0" w:firstLine="720"/>
        <w:rPr>
          <w:rFonts w:cs="Times New Roman"/>
          <w:sz w:val="24"/>
          <w:szCs w:val="24"/>
        </w:rPr>
      </w:pPr>
      <w:r w:rsidRPr="00113704">
        <w:rPr>
          <w:rFonts w:cs="Times New Roman"/>
          <w:sz w:val="24"/>
          <w:szCs w:val="24"/>
        </w:rPr>
        <w:t>The State NBS Program will have the option to stop entering data into the Data Repository at any time, and may request retroactive withdrawal of any State data previously entered into the Data Repository by submitting a written notice to APHL requestin</w:t>
      </w:r>
      <w:r w:rsidR="00361708">
        <w:rPr>
          <w:rFonts w:cs="Times New Roman"/>
          <w:sz w:val="24"/>
          <w:szCs w:val="24"/>
        </w:rPr>
        <w:t xml:space="preserve">g this retroactive withdrawal. </w:t>
      </w:r>
      <w:r w:rsidRPr="00113704">
        <w:rPr>
          <w:rFonts w:cs="Times New Roman"/>
          <w:sz w:val="24"/>
          <w:szCs w:val="24"/>
        </w:rPr>
        <w:t xml:space="preserve">APHL will use its best efforts to retroactively withdrawal the State data from the Data Repository within 30 days of its receipt of the written request (for clarification, APHL will be unable to withdrawal State data included in any publication that was issued prior to the date APHL received the withdrawal request nor will APHL be able to remove any State data from information shared with HRSA prior to its receipt of the withdrawal request). </w:t>
      </w:r>
    </w:p>
    <w:p w14:paraId="36884509" w14:textId="77777777" w:rsidR="00760B3A" w:rsidRPr="00113704" w:rsidRDefault="00760B3A" w:rsidP="00760B3A">
      <w:pPr>
        <w:rPr>
          <w:rFonts w:cs="Times New Roman"/>
          <w:b/>
          <w:sz w:val="24"/>
          <w:szCs w:val="24"/>
        </w:rPr>
      </w:pPr>
      <w:r w:rsidRPr="00113704">
        <w:rPr>
          <w:rFonts w:cs="Times New Roman"/>
          <w:b/>
          <w:sz w:val="24"/>
          <w:szCs w:val="24"/>
        </w:rPr>
        <w:lastRenderedPageBreak/>
        <w:t xml:space="preserve">C. </w:t>
      </w:r>
      <w:r w:rsidRPr="00113704">
        <w:rPr>
          <w:rFonts w:cs="Times New Roman"/>
          <w:b/>
          <w:sz w:val="24"/>
          <w:szCs w:val="24"/>
        </w:rPr>
        <w:tab/>
        <w:t>Access to Data</w:t>
      </w:r>
      <w:r w:rsidR="00361708">
        <w:rPr>
          <w:rFonts w:cs="Times New Roman"/>
          <w:b/>
          <w:sz w:val="24"/>
          <w:szCs w:val="24"/>
        </w:rPr>
        <w:t xml:space="preserve">. </w:t>
      </w:r>
    </w:p>
    <w:p w14:paraId="24CD4D7A" w14:textId="77777777" w:rsidR="00760B3A" w:rsidRPr="00113704" w:rsidRDefault="00760B3A" w:rsidP="00760B3A">
      <w:pPr>
        <w:ind w:firstLine="720"/>
        <w:rPr>
          <w:rFonts w:cs="Times New Roman"/>
          <w:sz w:val="24"/>
          <w:szCs w:val="24"/>
        </w:rPr>
      </w:pPr>
      <w:r w:rsidRPr="00113704">
        <w:rPr>
          <w:rFonts w:cs="Times New Roman"/>
          <w:sz w:val="24"/>
          <w:szCs w:val="24"/>
        </w:rPr>
        <w:t>The State NBS Program will identify one individual to serve in the state administrator (the “</w:t>
      </w:r>
      <w:r w:rsidRPr="00113704">
        <w:rPr>
          <w:rFonts w:cs="Times New Roman"/>
          <w:sz w:val="24"/>
          <w:szCs w:val="24"/>
          <w:u w:val="single"/>
        </w:rPr>
        <w:t>State Administrator</w:t>
      </w:r>
      <w:r w:rsidRPr="00113704">
        <w:rPr>
          <w:rFonts w:cs="Times New Roman"/>
          <w:sz w:val="24"/>
          <w:szCs w:val="24"/>
        </w:rPr>
        <w:t>”) role (</w:t>
      </w:r>
      <w:r w:rsidRPr="00113704">
        <w:rPr>
          <w:rFonts w:cs="Times New Roman"/>
          <w:i/>
          <w:sz w:val="24"/>
          <w:szCs w:val="24"/>
        </w:rPr>
        <w:t>i.e.</w:t>
      </w:r>
      <w:r w:rsidRPr="00113704">
        <w:rPr>
          <w:rFonts w:cs="Times New Roman"/>
          <w:sz w:val="24"/>
          <w:szCs w:val="24"/>
        </w:rPr>
        <w:t>, the individual who will manage all users</w:t>
      </w:r>
      <w:r w:rsidR="00361708">
        <w:rPr>
          <w:rFonts w:cs="Times New Roman"/>
          <w:sz w:val="24"/>
          <w:szCs w:val="24"/>
        </w:rPr>
        <w:t xml:space="preserve"> for the State) for the State. </w:t>
      </w:r>
      <w:r w:rsidRPr="00113704">
        <w:rPr>
          <w:rFonts w:cs="Times New Roman"/>
          <w:sz w:val="24"/>
          <w:szCs w:val="24"/>
        </w:rPr>
        <w:t>This individual will have the ability to create State-level user profiles and to view and edit the rights gra</w:t>
      </w:r>
      <w:r w:rsidR="00361708">
        <w:rPr>
          <w:rFonts w:cs="Times New Roman"/>
          <w:sz w:val="24"/>
          <w:szCs w:val="24"/>
        </w:rPr>
        <w:t xml:space="preserve">nted to the State-level users. </w:t>
      </w:r>
      <w:r w:rsidRPr="00113704">
        <w:rPr>
          <w:rFonts w:cs="Times New Roman"/>
          <w:sz w:val="24"/>
          <w:szCs w:val="24"/>
        </w:rPr>
        <w:t>The State NBS Program must notify APHL of any change to the individual identified as the S</w:t>
      </w:r>
      <w:r w:rsidR="00361708">
        <w:rPr>
          <w:rFonts w:cs="Times New Roman"/>
          <w:sz w:val="24"/>
          <w:szCs w:val="24"/>
        </w:rPr>
        <w:t xml:space="preserve">tate Administrator in writing. </w:t>
      </w:r>
      <w:r w:rsidRPr="00113704">
        <w:rPr>
          <w:rFonts w:cs="Times New Roman"/>
          <w:sz w:val="24"/>
          <w:szCs w:val="24"/>
        </w:rPr>
        <w:t>Any change will be effective no more than 30 days after APHL’s receipt of a change request.</w:t>
      </w:r>
    </w:p>
    <w:p w14:paraId="732207AD" w14:textId="77777777" w:rsidR="00760B3A" w:rsidRPr="00113704" w:rsidRDefault="00760B3A" w:rsidP="00760B3A">
      <w:pPr>
        <w:ind w:firstLine="720"/>
        <w:rPr>
          <w:rFonts w:cs="Times New Roman"/>
          <w:sz w:val="24"/>
          <w:szCs w:val="24"/>
        </w:rPr>
      </w:pPr>
      <w:r w:rsidRPr="00113704">
        <w:rPr>
          <w:rFonts w:cs="Times New Roman"/>
          <w:sz w:val="24"/>
          <w:szCs w:val="24"/>
        </w:rPr>
        <w:t>The State-level users identified by the State NBS Program, whose profiles will be administered by the State Administrator, will have the capacity to enter, edit and read the State’s own data, including baby-level data, quality indicators and case definitions, as well as having the ability to edit the State NBS Program profile information. These State-level users will not have acc</w:t>
      </w:r>
      <w:r w:rsidR="00361708">
        <w:rPr>
          <w:rFonts w:cs="Times New Roman"/>
          <w:sz w:val="24"/>
          <w:szCs w:val="24"/>
        </w:rPr>
        <w:t xml:space="preserve">ess to data from other states. </w:t>
      </w:r>
      <w:r w:rsidRPr="00113704">
        <w:rPr>
          <w:rFonts w:cs="Times New Roman"/>
          <w:sz w:val="24"/>
          <w:szCs w:val="24"/>
        </w:rPr>
        <w:t xml:space="preserve">Instead, the State-level users and State Administrator will only be able to see aggregate, blinded data from other participating NBS programs. </w:t>
      </w:r>
    </w:p>
    <w:p w14:paraId="7B8D6730" w14:textId="77777777" w:rsidR="00760B3A" w:rsidRPr="00113704" w:rsidRDefault="00760B3A" w:rsidP="00760B3A">
      <w:pPr>
        <w:ind w:firstLine="720"/>
        <w:rPr>
          <w:rFonts w:cs="Times New Roman"/>
          <w:sz w:val="24"/>
          <w:szCs w:val="24"/>
        </w:rPr>
      </w:pPr>
      <w:r w:rsidRPr="00113704">
        <w:rPr>
          <w:rFonts w:cs="Times New Roman"/>
          <w:sz w:val="24"/>
          <w:szCs w:val="24"/>
        </w:rPr>
        <w:t xml:space="preserve">APHL’s NewSTEPs program staff will be able to access all state level data, including data from the State NBS Program, to develop aggregate state, </w:t>
      </w:r>
      <w:r w:rsidR="00361708">
        <w:rPr>
          <w:rFonts w:cs="Times New Roman"/>
          <w:sz w:val="24"/>
          <w:szCs w:val="24"/>
        </w:rPr>
        <w:t xml:space="preserve">regional and national reports. </w:t>
      </w:r>
      <w:r w:rsidRPr="00113704">
        <w:rPr>
          <w:rFonts w:cs="Times New Roman"/>
          <w:sz w:val="24"/>
          <w:szCs w:val="24"/>
        </w:rPr>
        <w:t>All data reports will be produced to be used for quality improvement efforts within State NBS programs</w:t>
      </w:r>
      <w:r w:rsidR="00361708">
        <w:rPr>
          <w:rFonts w:cs="Times New Roman"/>
          <w:sz w:val="24"/>
          <w:szCs w:val="24"/>
        </w:rPr>
        <w:t xml:space="preserve">. </w:t>
      </w:r>
      <w:r w:rsidRPr="00113704">
        <w:rPr>
          <w:rFonts w:cs="Times New Roman"/>
          <w:sz w:val="24"/>
          <w:szCs w:val="24"/>
        </w:rPr>
        <w:t>The data will not be reported to APHL in a manner that would allow identification of an individual infant</w:t>
      </w:r>
      <w:r w:rsidR="00361708">
        <w:rPr>
          <w:rFonts w:cs="Times New Roman"/>
          <w:sz w:val="24"/>
          <w:szCs w:val="24"/>
        </w:rPr>
        <w:t xml:space="preserve">. </w:t>
      </w:r>
    </w:p>
    <w:p w14:paraId="7ABC99A4" w14:textId="77777777" w:rsidR="00760B3A" w:rsidRPr="00113704" w:rsidRDefault="00760B3A" w:rsidP="00760B3A">
      <w:pPr>
        <w:ind w:firstLine="720"/>
        <w:rPr>
          <w:rFonts w:cs="Times New Roman"/>
          <w:sz w:val="24"/>
          <w:szCs w:val="24"/>
        </w:rPr>
      </w:pPr>
      <w:r w:rsidRPr="00113704">
        <w:rPr>
          <w:rFonts w:cs="Times New Roman"/>
          <w:sz w:val="24"/>
          <w:szCs w:val="24"/>
        </w:rPr>
        <w:t>Public access will be limited to the state profiles, including the State’s profile, o</w:t>
      </w:r>
      <w:r w:rsidR="00361708">
        <w:rPr>
          <w:rFonts w:cs="Times New Roman"/>
          <w:sz w:val="24"/>
          <w:szCs w:val="24"/>
        </w:rPr>
        <w:t xml:space="preserve">n the Data Repository website. </w:t>
      </w:r>
      <w:r w:rsidRPr="00113704">
        <w:rPr>
          <w:rFonts w:cs="Times New Roman"/>
          <w:sz w:val="24"/>
          <w:szCs w:val="24"/>
        </w:rPr>
        <w:t xml:space="preserve">Third parties may request more detailed access to the information in the Data Repository through an online application and such requests will be evaluated by APHL’s NewSTEPs program staff and the NewSTEPs Steering Committee, as well as a </w:t>
      </w:r>
      <w:r w:rsidR="000F46CB" w:rsidRPr="00113704">
        <w:rPr>
          <w:rFonts w:cs="Times New Roman"/>
          <w:sz w:val="24"/>
          <w:szCs w:val="24"/>
        </w:rPr>
        <w:t>work group</w:t>
      </w:r>
      <w:r w:rsidRPr="00113704">
        <w:rPr>
          <w:rFonts w:cs="Times New Roman"/>
          <w:sz w:val="24"/>
          <w:szCs w:val="24"/>
        </w:rPr>
        <w:t xml:space="preserve"> formed specifically to look at all such data sharing requests, which are and will be comprised of members of the NBS community, as discussed below in Section F (Data Sharing).</w:t>
      </w:r>
      <w:r w:rsidR="00361708">
        <w:rPr>
          <w:rFonts w:cs="Times New Roman"/>
          <w:sz w:val="24"/>
          <w:szCs w:val="24"/>
        </w:rPr>
        <w:t xml:space="preserve"> </w:t>
      </w:r>
    </w:p>
    <w:p w14:paraId="305F1680" w14:textId="77777777" w:rsidR="00760B3A" w:rsidRPr="00113704" w:rsidRDefault="00760B3A" w:rsidP="00760B3A">
      <w:pPr>
        <w:ind w:firstLine="720"/>
        <w:rPr>
          <w:rFonts w:cs="Times New Roman"/>
          <w:sz w:val="24"/>
          <w:szCs w:val="24"/>
        </w:rPr>
      </w:pPr>
      <w:r w:rsidRPr="00113704">
        <w:rPr>
          <w:rFonts w:cs="Times New Roman"/>
          <w:sz w:val="24"/>
          <w:szCs w:val="24"/>
        </w:rPr>
        <w:t xml:space="preserve">APHL has provided a graph showing the various user roles within the Data Repository on </w:t>
      </w:r>
      <w:r w:rsidRPr="00113704">
        <w:rPr>
          <w:rFonts w:cs="Times New Roman"/>
          <w:sz w:val="24"/>
          <w:szCs w:val="24"/>
          <w:u w:val="single"/>
        </w:rPr>
        <w:t>Exhibit D</w:t>
      </w:r>
      <w:r w:rsidRPr="00113704">
        <w:rPr>
          <w:rFonts w:cs="Times New Roman"/>
          <w:sz w:val="24"/>
          <w:szCs w:val="24"/>
        </w:rPr>
        <w:t>.</w:t>
      </w:r>
    </w:p>
    <w:p w14:paraId="4AEEF1F5" w14:textId="77777777" w:rsidR="00760B3A" w:rsidRPr="00113704" w:rsidRDefault="00760B3A" w:rsidP="00760B3A">
      <w:pPr>
        <w:rPr>
          <w:rFonts w:cs="Times New Roman"/>
          <w:b/>
          <w:sz w:val="24"/>
          <w:szCs w:val="24"/>
        </w:rPr>
      </w:pPr>
      <w:r w:rsidRPr="00113704">
        <w:rPr>
          <w:rFonts w:cs="Times New Roman"/>
          <w:b/>
          <w:sz w:val="24"/>
          <w:szCs w:val="24"/>
        </w:rPr>
        <w:t xml:space="preserve">D. </w:t>
      </w:r>
      <w:r w:rsidRPr="00113704">
        <w:rPr>
          <w:rFonts w:cs="Times New Roman"/>
          <w:b/>
          <w:sz w:val="24"/>
          <w:szCs w:val="24"/>
        </w:rPr>
        <w:tab/>
        <w:t xml:space="preserve">Data Security and Privacy. </w:t>
      </w:r>
    </w:p>
    <w:p w14:paraId="4BC52C74" w14:textId="77777777" w:rsidR="00760B3A" w:rsidRDefault="00760B3A" w:rsidP="00760B3A">
      <w:pPr>
        <w:ind w:firstLine="720"/>
        <w:rPr>
          <w:rFonts w:cs="Times New Roman"/>
          <w:sz w:val="24"/>
          <w:szCs w:val="24"/>
        </w:rPr>
      </w:pPr>
      <w:r w:rsidRPr="00113704">
        <w:rPr>
          <w:rFonts w:cs="Times New Roman"/>
          <w:sz w:val="24"/>
          <w:szCs w:val="24"/>
        </w:rPr>
        <w:t xml:space="preserve">APHL solicited bids from third parties to serve as the information technology vendor to the NewSTEPs Data Repository and selected </w:t>
      </w:r>
      <w:r w:rsidR="00CB038C">
        <w:rPr>
          <w:rFonts w:cs="Times New Roman"/>
          <w:sz w:val="24"/>
          <w:szCs w:val="24"/>
        </w:rPr>
        <w:t>Insomniac Design</w:t>
      </w:r>
      <w:r w:rsidR="00361708">
        <w:rPr>
          <w:rFonts w:cs="Times New Roman"/>
          <w:sz w:val="24"/>
          <w:szCs w:val="24"/>
        </w:rPr>
        <w:t xml:space="preserve"> to serve in this capacity. </w:t>
      </w:r>
      <w:r w:rsidRPr="00113704">
        <w:rPr>
          <w:rFonts w:cs="Times New Roman"/>
          <w:sz w:val="24"/>
          <w:szCs w:val="24"/>
        </w:rPr>
        <w:t xml:space="preserve">APHL and </w:t>
      </w:r>
      <w:r w:rsidR="00CB038C">
        <w:rPr>
          <w:rFonts w:cs="Times New Roman"/>
          <w:sz w:val="24"/>
          <w:szCs w:val="24"/>
        </w:rPr>
        <w:t>Insomniac Design</w:t>
      </w:r>
      <w:r w:rsidRPr="00113704">
        <w:rPr>
          <w:rFonts w:cs="Times New Roman"/>
          <w:sz w:val="24"/>
          <w:szCs w:val="24"/>
        </w:rPr>
        <w:t xml:space="preserve"> have a formal contract in place which includes provisions regarding </w:t>
      </w:r>
      <w:r w:rsidR="00361708">
        <w:rPr>
          <w:rFonts w:cs="Times New Roman"/>
          <w:sz w:val="24"/>
          <w:szCs w:val="24"/>
        </w:rPr>
        <w:t>data security and data privacy.</w:t>
      </w:r>
      <w:r w:rsidRPr="00113704">
        <w:rPr>
          <w:rFonts w:cs="Times New Roman"/>
          <w:sz w:val="24"/>
          <w:szCs w:val="24"/>
        </w:rPr>
        <w:t xml:space="preserve"> Under this contract, </w:t>
      </w:r>
      <w:r w:rsidR="00CB038C">
        <w:rPr>
          <w:rFonts w:cs="Times New Roman"/>
          <w:sz w:val="24"/>
          <w:szCs w:val="24"/>
        </w:rPr>
        <w:t>Insomniac Design</w:t>
      </w:r>
      <w:r w:rsidRPr="00113704">
        <w:rPr>
          <w:rFonts w:cs="Times New Roman"/>
          <w:sz w:val="24"/>
          <w:szCs w:val="24"/>
        </w:rPr>
        <w:t xml:space="preserve"> will host the Data Repository application on a server that has a secure physical location and will have limi</w:t>
      </w:r>
      <w:r w:rsidR="00361708">
        <w:rPr>
          <w:rFonts w:cs="Times New Roman"/>
          <w:sz w:val="24"/>
          <w:szCs w:val="24"/>
        </w:rPr>
        <w:t xml:space="preserve">ted physical and </w:t>
      </w:r>
      <w:r w:rsidR="00361708">
        <w:rPr>
          <w:rFonts w:cs="Times New Roman"/>
          <w:sz w:val="24"/>
          <w:szCs w:val="24"/>
        </w:rPr>
        <w:lastRenderedPageBreak/>
        <w:t xml:space="preserve">remote access. </w:t>
      </w:r>
      <w:r w:rsidRPr="00113704">
        <w:rPr>
          <w:rFonts w:cs="Times New Roman"/>
          <w:sz w:val="24"/>
          <w:szCs w:val="24"/>
        </w:rPr>
        <w:t xml:space="preserve">The Data Repository web interface will be made available through web browsers via 128-bit secure socket layer (SSL) encryption to ensure data security. </w:t>
      </w:r>
    </w:p>
    <w:p w14:paraId="66473FEC" w14:textId="77777777" w:rsidR="00760B3A" w:rsidRDefault="00760B3A" w:rsidP="00760B3A">
      <w:pPr>
        <w:ind w:firstLine="720"/>
        <w:rPr>
          <w:rFonts w:cs="Times New Roman"/>
          <w:sz w:val="24"/>
          <w:szCs w:val="24"/>
        </w:rPr>
      </w:pPr>
      <w:r w:rsidRPr="00113704">
        <w:rPr>
          <w:rFonts w:cs="Times New Roman"/>
          <w:sz w:val="24"/>
          <w:szCs w:val="24"/>
        </w:rPr>
        <w:t>For case reporting, the Data Repository web application will require State-level users to input dates of birth and dates that screening services were perform</w:t>
      </w:r>
      <w:r w:rsidR="00361708">
        <w:rPr>
          <w:rFonts w:cs="Times New Roman"/>
          <w:sz w:val="24"/>
          <w:szCs w:val="24"/>
        </w:rPr>
        <w:t>ed under the State NBS Program.</w:t>
      </w:r>
      <w:r w:rsidRPr="00113704">
        <w:rPr>
          <w:rFonts w:cs="Times New Roman"/>
          <w:sz w:val="24"/>
          <w:szCs w:val="24"/>
        </w:rPr>
        <w:t xml:space="preserve"> APHL, through </w:t>
      </w:r>
      <w:r w:rsidR="00CB038C">
        <w:rPr>
          <w:rFonts w:cs="Times New Roman"/>
          <w:sz w:val="24"/>
          <w:szCs w:val="24"/>
        </w:rPr>
        <w:t>Insomniac Design</w:t>
      </w:r>
      <w:r w:rsidRPr="00113704">
        <w:rPr>
          <w:rFonts w:cs="Times New Roman"/>
          <w:sz w:val="24"/>
          <w:szCs w:val="24"/>
        </w:rPr>
        <w:t xml:space="preserve">, will ensure that this information will be collected </w:t>
      </w:r>
      <w:r w:rsidRPr="00113704">
        <w:rPr>
          <w:rFonts w:cs="Times New Roman"/>
          <w:sz w:val="24"/>
          <w:szCs w:val="24"/>
          <w:u w:val="single"/>
        </w:rPr>
        <w:t>only</w:t>
      </w:r>
      <w:r w:rsidRPr="00113704">
        <w:rPr>
          <w:rFonts w:cs="Times New Roman"/>
          <w:sz w:val="24"/>
          <w:szCs w:val="24"/>
        </w:rPr>
        <w:t xml:space="preserve"> in the browser for the purpose of calculating differences in dates (</w:t>
      </w:r>
      <w:r w:rsidRPr="00113704">
        <w:rPr>
          <w:rFonts w:cs="Times New Roman"/>
          <w:i/>
          <w:sz w:val="24"/>
          <w:szCs w:val="24"/>
        </w:rPr>
        <w:t>e.g.</w:t>
      </w:r>
      <w:r w:rsidRPr="00113704">
        <w:rPr>
          <w:rFonts w:cs="Times New Roman"/>
          <w:sz w:val="24"/>
          <w:szCs w:val="24"/>
        </w:rPr>
        <w:t xml:space="preserve"> the number of days elapsed</w:t>
      </w:r>
      <w:r w:rsidR="00361708">
        <w:rPr>
          <w:rFonts w:cs="Times New Roman"/>
          <w:sz w:val="24"/>
          <w:szCs w:val="24"/>
        </w:rPr>
        <w:t xml:space="preserve"> between birth and screening). </w:t>
      </w:r>
      <w:r w:rsidRPr="00113704">
        <w:rPr>
          <w:rFonts w:cs="Times New Roman"/>
          <w:sz w:val="24"/>
          <w:szCs w:val="24"/>
        </w:rPr>
        <w:t>Only the birth year will be stored in the Data Repository system; the day and month of birth and the dates of NBS screening services will not be stored in the Data Reposit</w:t>
      </w:r>
      <w:r w:rsidR="00361708">
        <w:rPr>
          <w:rFonts w:cs="Times New Roman"/>
          <w:sz w:val="24"/>
          <w:szCs w:val="24"/>
        </w:rPr>
        <w:t>ory.</w:t>
      </w:r>
      <w:r w:rsidRPr="00113704">
        <w:rPr>
          <w:rFonts w:cs="Times New Roman"/>
          <w:sz w:val="24"/>
          <w:szCs w:val="24"/>
        </w:rPr>
        <w:t xml:space="preserve"> A more detailed description of the technical details of these calculations is provided in </w:t>
      </w:r>
      <w:r w:rsidRPr="00113704">
        <w:rPr>
          <w:rFonts w:cs="Times New Roman"/>
          <w:sz w:val="24"/>
          <w:szCs w:val="24"/>
          <w:u w:val="single"/>
        </w:rPr>
        <w:t>Exhibit E</w:t>
      </w:r>
      <w:r w:rsidRPr="00113704">
        <w:rPr>
          <w:rFonts w:cs="Times New Roman"/>
          <w:sz w:val="24"/>
          <w:szCs w:val="24"/>
        </w:rPr>
        <w:t>.</w:t>
      </w:r>
    </w:p>
    <w:p w14:paraId="566C1C25" w14:textId="77777777" w:rsidR="00AA2DB3" w:rsidRPr="00113704" w:rsidRDefault="00AF1AAB" w:rsidP="00AA2DB3">
      <w:pPr>
        <w:ind w:firstLine="720"/>
        <w:rPr>
          <w:rFonts w:cs="Times New Roman"/>
          <w:sz w:val="24"/>
          <w:szCs w:val="24"/>
        </w:rPr>
      </w:pPr>
      <w:r w:rsidRPr="00AF1AAB">
        <w:rPr>
          <w:rFonts w:cs="Times New Roman"/>
          <w:sz w:val="24"/>
          <w:szCs w:val="24"/>
        </w:rPr>
        <w:t>A</w:t>
      </w:r>
      <w:r w:rsidR="00AA2DB3" w:rsidRPr="00AF1AAB">
        <w:rPr>
          <w:rFonts w:cs="Times New Roman"/>
          <w:sz w:val="24"/>
          <w:szCs w:val="24"/>
        </w:rPr>
        <w:t xml:space="preserve">PHL will have </w:t>
      </w:r>
      <w:r w:rsidRPr="00AF1AAB">
        <w:rPr>
          <w:rFonts w:cs="Times New Roman"/>
          <w:sz w:val="24"/>
          <w:szCs w:val="24"/>
        </w:rPr>
        <w:t xml:space="preserve">the </w:t>
      </w:r>
      <w:r w:rsidR="00694648">
        <w:rPr>
          <w:rFonts w:cs="Times New Roman"/>
          <w:sz w:val="24"/>
          <w:szCs w:val="24"/>
        </w:rPr>
        <w:t>right</w:t>
      </w:r>
      <w:r w:rsidR="00AA2DB3" w:rsidRPr="00AF1AAB">
        <w:rPr>
          <w:rFonts w:cs="Times New Roman"/>
          <w:sz w:val="24"/>
          <w:szCs w:val="24"/>
        </w:rPr>
        <w:t xml:space="preserve"> to conduct</w:t>
      </w:r>
      <w:r w:rsidRPr="00AF1AAB">
        <w:rPr>
          <w:rFonts w:cs="Times New Roman"/>
          <w:sz w:val="24"/>
          <w:szCs w:val="24"/>
        </w:rPr>
        <w:t xml:space="preserve"> one or more </w:t>
      </w:r>
      <w:r w:rsidR="00AA2DB3" w:rsidRPr="00AF1AAB">
        <w:rPr>
          <w:rFonts w:cs="Times New Roman"/>
          <w:sz w:val="24"/>
          <w:szCs w:val="24"/>
        </w:rPr>
        <w:t xml:space="preserve">competitive </w:t>
      </w:r>
      <w:r w:rsidR="00647F25">
        <w:rPr>
          <w:rFonts w:cs="Times New Roman"/>
          <w:sz w:val="24"/>
          <w:szCs w:val="24"/>
        </w:rPr>
        <w:t>bid</w:t>
      </w:r>
      <w:r w:rsidR="00AA2DB3" w:rsidRPr="00AF1AAB">
        <w:rPr>
          <w:rFonts w:cs="Times New Roman"/>
          <w:sz w:val="24"/>
          <w:szCs w:val="24"/>
        </w:rPr>
        <w:t xml:space="preserve"> </w:t>
      </w:r>
      <w:r w:rsidR="00647F25">
        <w:rPr>
          <w:rFonts w:cs="Times New Roman"/>
          <w:sz w:val="24"/>
          <w:szCs w:val="24"/>
        </w:rPr>
        <w:t>solicitations</w:t>
      </w:r>
      <w:r w:rsidR="00C61319">
        <w:rPr>
          <w:rFonts w:cs="Times New Roman"/>
          <w:sz w:val="24"/>
          <w:szCs w:val="24"/>
        </w:rPr>
        <w:t xml:space="preserve"> in order to procure</w:t>
      </w:r>
      <w:r>
        <w:rPr>
          <w:rFonts w:cs="Times New Roman"/>
          <w:sz w:val="24"/>
          <w:szCs w:val="24"/>
        </w:rPr>
        <w:t xml:space="preserve"> future</w:t>
      </w:r>
      <w:r w:rsidRPr="00AF1AAB">
        <w:rPr>
          <w:rFonts w:cs="Times New Roman"/>
          <w:sz w:val="24"/>
          <w:szCs w:val="24"/>
        </w:rPr>
        <w:t xml:space="preserve"> </w:t>
      </w:r>
      <w:r w:rsidR="00C61319">
        <w:rPr>
          <w:rFonts w:cs="Times New Roman"/>
          <w:sz w:val="24"/>
          <w:szCs w:val="24"/>
        </w:rPr>
        <w:t xml:space="preserve">hosting services for </w:t>
      </w:r>
      <w:r w:rsidRPr="00AF1AAB">
        <w:rPr>
          <w:rFonts w:cs="Times New Roman"/>
          <w:sz w:val="24"/>
          <w:szCs w:val="24"/>
        </w:rPr>
        <w:t xml:space="preserve">the Data Repository or </w:t>
      </w:r>
      <w:r w:rsidR="00C61319">
        <w:rPr>
          <w:rFonts w:cs="Times New Roman"/>
          <w:sz w:val="24"/>
          <w:szCs w:val="24"/>
        </w:rPr>
        <w:t xml:space="preserve">to </w:t>
      </w:r>
      <w:r w:rsidRPr="00AF1AAB">
        <w:rPr>
          <w:rFonts w:cs="Times New Roman"/>
          <w:sz w:val="24"/>
          <w:szCs w:val="24"/>
        </w:rPr>
        <w:t>maintain</w:t>
      </w:r>
      <w:r w:rsidR="00C61319">
        <w:rPr>
          <w:rFonts w:cs="Times New Roman"/>
          <w:sz w:val="24"/>
          <w:szCs w:val="24"/>
        </w:rPr>
        <w:t xml:space="preserve"> or</w:t>
      </w:r>
      <w:r w:rsidRPr="00AF1AAB">
        <w:rPr>
          <w:rFonts w:cs="Times New Roman"/>
          <w:sz w:val="24"/>
          <w:szCs w:val="24"/>
        </w:rPr>
        <w:t xml:space="preserve"> enhance</w:t>
      </w:r>
      <w:r w:rsidR="00C61319">
        <w:rPr>
          <w:rFonts w:cs="Times New Roman"/>
          <w:sz w:val="24"/>
          <w:szCs w:val="24"/>
        </w:rPr>
        <w:t xml:space="preserve"> </w:t>
      </w:r>
      <w:r w:rsidR="005A569C">
        <w:rPr>
          <w:rFonts w:cs="Times New Roman"/>
          <w:sz w:val="24"/>
          <w:szCs w:val="24"/>
        </w:rPr>
        <w:t>the re</w:t>
      </w:r>
      <w:r w:rsidRPr="00AF1AAB">
        <w:rPr>
          <w:rFonts w:cs="Times New Roman"/>
          <w:sz w:val="24"/>
          <w:szCs w:val="24"/>
        </w:rPr>
        <w:t>po</w:t>
      </w:r>
      <w:r w:rsidR="005A569C">
        <w:rPr>
          <w:rFonts w:cs="Times New Roman"/>
          <w:sz w:val="24"/>
          <w:szCs w:val="24"/>
        </w:rPr>
        <w:t>s</w:t>
      </w:r>
      <w:r w:rsidRPr="00AF1AAB">
        <w:rPr>
          <w:rFonts w:cs="Times New Roman"/>
          <w:sz w:val="24"/>
          <w:szCs w:val="24"/>
        </w:rPr>
        <w:t>itory’s data security and data privacy</w:t>
      </w:r>
      <w:r>
        <w:rPr>
          <w:rFonts w:cs="Times New Roman"/>
          <w:sz w:val="24"/>
          <w:szCs w:val="24"/>
        </w:rPr>
        <w:t xml:space="preserve"> protections</w:t>
      </w:r>
      <w:r w:rsidRPr="00AF1AAB">
        <w:rPr>
          <w:rFonts w:cs="Times New Roman"/>
          <w:sz w:val="24"/>
          <w:szCs w:val="24"/>
        </w:rPr>
        <w:t xml:space="preserve">. </w:t>
      </w:r>
      <w:r w:rsidR="00C61319">
        <w:rPr>
          <w:rFonts w:cs="Times New Roman"/>
          <w:sz w:val="24"/>
          <w:szCs w:val="24"/>
        </w:rPr>
        <w:t>Any competitive bidding process held by APHL would be an open competition, where any qualified third party</w:t>
      </w:r>
      <w:r w:rsidR="00C61319" w:rsidRPr="00AF1AAB">
        <w:rPr>
          <w:rFonts w:cs="Times New Roman"/>
          <w:sz w:val="24"/>
          <w:szCs w:val="24"/>
        </w:rPr>
        <w:t xml:space="preserve"> – including </w:t>
      </w:r>
      <w:r w:rsidR="00CB038C">
        <w:rPr>
          <w:rFonts w:cs="Times New Roman"/>
          <w:sz w:val="24"/>
          <w:szCs w:val="24"/>
        </w:rPr>
        <w:t>Insomniac Design</w:t>
      </w:r>
      <w:r w:rsidR="00C61319" w:rsidRPr="00AF1AAB">
        <w:rPr>
          <w:rFonts w:cs="Times New Roman"/>
          <w:sz w:val="24"/>
          <w:szCs w:val="24"/>
        </w:rPr>
        <w:t xml:space="preserve"> – </w:t>
      </w:r>
      <w:r w:rsidR="00C61319">
        <w:rPr>
          <w:rFonts w:cs="Times New Roman"/>
          <w:sz w:val="24"/>
          <w:szCs w:val="24"/>
        </w:rPr>
        <w:t xml:space="preserve">would be able to submit a bid for full consideration. </w:t>
      </w:r>
      <w:r w:rsidRPr="00AF1AAB">
        <w:rPr>
          <w:rFonts w:cs="Times New Roman"/>
          <w:sz w:val="24"/>
          <w:szCs w:val="24"/>
        </w:rPr>
        <w:t>A</w:t>
      </w:r>
      <w:r w:rsidR="00AF109D">
        <w:rPr>
          <w:rFonts w:cs="Times New Roman"/>
          <w:sz w:val="24"/>
          <w:szCs w:val="24"/>
        </w:rPr>
        <w:t xml:space="preserve">PHL might </w:t>
      </w:r>
      <w:r w:rsidRPr="00AF1AAB">
        <w:rPr>
          <w:rFonts w:cs="Times New Roman"/>
          <w:sz w:val="24"/>
          <w:szCs w:val="24"/>
        </w:rPr>
        <w:t xml:space="preserve">use this process prior to the expiration of APHL’s contract with </w:t>
      </w:r>
      <w:r w:rsidR="00CB038C">
        <w:rPr>
          <w:rFonts w:cs="Times New Roman"/>
          <w:sz w:val="24"/>
          <w:szCs w:val="24"/>
        </w:rPr>
        <w:t>Insomniac Design</w:t>
      </w:r>
      <w:r w:rsidRPr="00AF1AAB">
        <w:rPr>
          <w:rFonts w:cs="Times New Roman"/>
          <w:sz w:val="24"/>
          <w:szCs w:val="24"/>
        </w:rPr>
        <w:t xml:space="preserve">, in connection with a renewal of the Cooperative Agreement or as needed to comply with </w:t>
      </w:r>
      <w:r w:rsidR="005D77A6">
        <w:rPr>
          <w:rFonts w:cs="Times New Roman"/>
          <w:sz w:val="24"/>
          <w:szCs w:val="24"/>
        </w:rPr>
        <w:t xml:space="preserve">applicable </w:t>
      </w:r>
      <w:r w:rsidRPr="00AF1AAB">
        <w:rPr>
          <w:rFonts w:cs="Times New Roman"/>
          <w:sz w:val="24"/>
          <w:szCs w:val="24"/>
        </w:rPr>
        <w:t xml:space="preserve">legal and regulatory requirements. APHL will publicly </w:t>
      </w:r>
      <w:r w:rsidR="00AF109D">
        <w:rPr>
          <w:rFonts w:cs="Times New Roman"/>
          <w:sz w:val="24"/>
          <w:szCs w:val="24"/>
        </w:rPr>
        <w:t>announce</w:t>
      </w:r>
      <w:r w:rsidRPr="00AF1AAB">
        <w:rPr>
          <w:rFonts w:cs="Times New Roman"/>
          <w:sz w:val="24"/>
          <w:szCs w:val="24"/>
        </w:rPr>
        <w:t xml:space="preserve"> any </w:t>
      </w:r>
      <w:r w:rsidR="00AF109D">
        <w:rPr>
          <w:rFonts w:cs="Times New Roman"/>
          <w:sz w:val="24"/>
          <w:szCs w:val="24"/>
        </w:rPr>
        <w:t xml:space="preserve">bid solicitation and will post details of the bidding process on </w:t>
      </w:r>
      <w:r w:rsidRPr="00AF1AAB">
        <w:rPr>
          <w:rFonts w:cs="Times New Roman"/>
          <w:sz w:val="24"/>
          <w:szCs w:val="24"/>
        </w:rPr>
        <w:t>its procurement website (</w:t>
      </w:r>
      <w:hyperlink r:id="rId15" w:history="1">
        <w:r w:rsidRPr="00AF1AAB">
          <w:rPr>
            <w:rStyle w:val="Hyperlink"/>
            <w:rFonts w:cs="Times New Roman"/>
            <w:sz w:val="24"/>
            <w:szCs w:val="24"/>
          </w:rPr>
          <w:t>www.aphl.org\rfp</w:t>
        </w:r>
      </w:hyperlink>
      <w:r w:rsidRPr="00AF1AAB">
        <w:rPr>
          <w:rFonts w:cs="Times New Roman"/>
          <w:sz w:val="24"/>
          <w:szCs w:val="24"/>
        </w:rPr>
        <w:t>)</w:t>
      </w:r>
      <w:r w:rsidR="00AF109D">
        <w:rPr>
          <w:rFonts w:cs="Times New Roman"/>
          <w:sz w:val="24"/>
          <w:szCs w:val="24"/>
        </w:rPr>
        <w:t>. APHL will also announce the names of the winning bidder(s) on that site</w:t>
      </w:r>
      <w:r w:rsidRPr="00AF1AAB">
        <w:rPr>
          <w:rFonts w:cs="Times New Roman"/>
          <w:sz w:val="24"/>
          <w:szCs w:val="24"/>
        </w:rPr>
        <w:t>.</w:t>
      </w:r>
      <w:r>
        <w:rPr>
          <w:rFonts w:cs="Times New Roman"/>
          <w:sz w:val="24"/>
          <w:szCs w:val="24"/>
          <w:highlight w:val="yellow"/>
        </w:rPr>
        <w:t xml:space="preserve"> </w:t>
      </w:r>
    </w:p>
    <w:p w14:paraId="0C80A85D" w14:textId="77777777" w:rsidR="00760B3A" w:rsidRPr="00113704" w:rsidRDefault="00760B3A" w:rsidP="00760B3A">
      <w:pPr>
        <w:ind w:firstLine="720"/>
        <w:rPr>
          <w:rFonts w:cs="Times New Roman"/>
          <w:sz w:val="24"/>
          <w:szCs w:val="24"/>
        </w:rPr>
      </w:pPr>
      <w:r w:rsidRPr="00113704">
        <w:rPr>
          <w:rFonts w:cs="Times New Roman"/>
          <w:sz w:val="24"/>
          <w:szCs w:val="24"/>
        </w:rPr>
        <w:t>Actual date differences and de-identified information from the State NBS Program will be shared with APHL’s NewSTEPs program staff</w:t>
      </w:r>
      <w:r w:rsidR="00361708">
        <w:rPr>
          <w:rFonts w:cs="Times New Roman"/>
          <w:sz w:val="24"/>
          <w:szCs w:val="24"/>
        </w:rPr>
        <w:t xml:space="preserve">. </w:t>
      </w:r>
      <w:r w:rsidRPr="00113704">
        <w:rPr>
          <w:rFonts w:cs="Times New Roman"/>
          <w:sz w:val="24"/>
          <w:szCs w:val="24"/>
        </w:rPr>
        <w:t xml:space="preserve">No parties involved in NewSTEPs – whether APHL staff or </w:t>
      </w:r>
      <w:r w:rsidR="00CB038C">
        <w:rPr>
          <w:rFonts w:cs="Times New Roman"/>
          <w:sz w:val="24"/>
          <w:szCs w:val="24"/>
        </w:rPr>
        <w:t>Insomniac Design</w:t>
      </w:r>
      <w:r w:rsidR="0053765A">
        <w:rPr>
          <w:rFonts w:cs="Times New Roman"/>
          <w:sz w:val="24"/>
          <w:szCs w:val="24"/>
        </w:rPr>
        <w:t xml:space="preserve"> (or any replacement third party) </w:t>
      </w:r>
      <w:r w:rsidRPr="00113704">
        <w:rPr>
          <w:rFonts w:cs="Times New Roman"/>
          <w:sz w:val="24"/>
          <w:szCs w:val="24"/>
        </w:rPr>
        <w:t>staff – will have access to records that would allow re-identification of newborns.</w:t>
      </w:r>
    </w:p>
    <w:p w14:paraId="3EC7A0FF" w14:textId="77777777" w:rsidR="00760B3A" w:rsidRPr="00113704" w:rsidRDefault="00760B3A" w:rsidP="00760B3A">
      <w:pPr>
        <w:rPr>
          <w:rFonts w:cs="Times New Roman"/>
          <w:sz w:val="24"/>
          <w:szCs w:val="24"/>
        </w:rPr>
      </w:pPr>
      <w:r w:rsidRPr="00113704">
        <w:rPr>
          <w:rFonts w:cs="Times New Roman"/>
          <w:b/>
          <w:sz w:val="24"/>
          <w:szCs w:val="24"/>
        </w:rPr>
        <w:t>E.</w:t>
      </w:r>
      <w:r w:rsidRPr="00113704">
        <w:rPr>
          <w:rFonts w:cs="Times New Roman"/>
          <w:b/>
          <w:sz w:val="24"/>
          <w:szCs w:val="24"/>
        </w:rPr>
        <w:tab/>
        <w:t>Services to State NBS Program.</w:t>
      </w:r>
    </w:p>
    <w:p w14:paraId="0B782CBC" w14:textId="77777777" w:rsidR="00760B3A" w:rsidRPr="00113704" w:rsidRDefault="00760B3A" w:rsidP="00760B3A">
      <w:pPr>
        <w:ind w:firstLine="720"/>
        <w:rPr>
          <w:rFonts w:cs="Times New Roman"/>
          <w:sz w:val="24"/>
          <w:szCs w:val="24"/>
        </w:rPr>
      </w:pPr>
      <w:r w:rsidRPr="00113704">
        <w:rPr>
          <w:rFonts w:cs="Times New Roman"/>
          <w:sz w:val="24"/>
          <w:szCs w:val="24"/>
        </w:rPr>
        <w:t>As discussed in Section C of this Memorandum, the State NBS Program will have access to its own data in the Data Repository and will also have access to aggregate data from oth</w:t>
      </w:r>
      <w:r w:rsidR="00361708">
        <w:rPr>
          <w:rFonts w:cs="Times New Roman"/>
          <w:sz w:val="24"/>
          <w:szCs w:val="24"/>
        </w:rPr>
        <w:t xml:space="preserve">er participating NBS programs. </w:t>
      </w:r>
      <w:r w:rsidRPr="00113704">
        <w:rPr>
          <w:rFonts w:cs="Times New Roman"/>
          <w:sz w:val="24"/>
          <w:szCs w:val="24"/>
        </w:rPr>
        <w:t>APHL will ensure that the Data Repository is set up in such a way so as to allow the State NBS Program to generate standardized reports and run queries on information entered into the Data Repository at the time each query is run while maintaining the confidentiality of all states entering data into the system.</w:t>
      </w:r>
    </w:p>
    <w:p w14:paraId="1C58D076" w14:textId="77777777" w:rsidR="00760B3A" w:rsidRPr="00113704" w:rsidRDefault="00760B3A" w:rsidP="00760B3A">
      <w:pPr>
        <w:ind w:firstLine="720"/>
        <w:rPr>
          <w:rFonts w:cs="Times New Roman"/>
          <w:sz w:val="24"/>
          <w:szCs w:val="24"/>
        </w:rPr>
      </w:pPr>
      <w:r w:rsidRPr="00113704">
        <w:rPr>
          <w:rFonts w:cs="Times New Roman"/>
          <w:sz w:val="24"/>
          <w:szCs w:val="24"/>
        </w:rPr>
        <w:t>APHL will provide the State NBS Program with a free annual report, which the State NBS Program will be able to customize by reasonable request to APHL</w:t>
      </w:r>
      <w:r w:rsidR="00361708">
        <w:rPr>
          <w:rFonts w:cs="Times New Roman"/>
          <w:sz w:val="24"/>
          <w:szCs w:val="24"/>
        </w:rPr>
        <w:t xml:space="preserve">. </w:t>
      </w:r>
      <w:r w:rsidRPr="00113704">
        <w:rPr>
          <w:rFonts w:cs="Times New Roman"/>
          <w:sz w:val="24"/>
          <w:szCs w:val="24"/>
        </w:rPr>
        <w:t>This annual report will include graphics and charts for quality improvement purposes and will be prepared with data summaries at the State, regional, and national levels.</w:t>
      </w:r>
    </w:p>
    <w:p w14:paraId="16420022" w14:textId="77777777" w:rsidR="00760B3A" w:rsidRPr="00113704" w:rsidRDefault="00760B3A" w:rsidP="00760B3A">
      <w:pPr>
        <w:ind w:firstLine="720"/>
        <w:rPr>
          <w:rFonts w:cs="Times New Roman"/>
          <w:sz w:val="24"/>
          <w:szCs w:val="24"/>
        </w:rPr>
      </w:pPr>
      <w:r w:rsidRPr="00113704">
        <w:rPr>
          <w:rFonts w:cs="Times New Roman"/>
          <w:sz w:val="24"/>
          <w:szCs w:val="24"/>
        </w:rPr>
        <w:lastRenderedPageBreak/>
        <w:t>APHL will also provide no-cost technical assistance through NewSTEPs to the State NBS Program upon reasonable request</w:t>
      </w:r>
      <w:r w:rsidR="00361708">
        <w:rPr>
          <w:rFonts w:cs="Times New Roman"/>
          <w:sz w:val="24"/>
          <w:szCs w:val="24"/>
        </w:rPr>
        <w:t xml:space="preserve">. </w:t>
      </w:r>
      <w:r w:rsidRPr="00113704">
        <w:rPr>
          <w:rFonts w:cs="Times New Roman"/>
          <w:sz w:val="24"/>
          <w:szCs w:val="24"/>
        </w:rPr>
        <w:t>The Parties will establish the details and parameters of any technical assistance prior to the start of any work.</w:t>
      </w:r>
    </w:p>
    <w:p w14:paraId="7D0BD3D7" w14:textId="77777777" w:rsidR="00760B3A" w:rsidRPr="00113704" w:rsidRDefault="00760B3A" w:rsidP="00760B3A">
      <w:pPr>
        <w:rPr>
          <w:rFonts w:cs="Times New Roman"/>
          <w:b/>
          <w:sz w:val="24"/>
          <w:szCs w:val="24"/>
        </w:rPr>
      </w:pPr>
      <w:r w:rsidRPr="00113704">
        <w:rPr>
          <w:rFonts w:cs="Times New Roman"/>
          <w:b/>
          <w:sz w:val="24"/>
          <w:szCs w:val="24"/>
        </w:rPr>
        <w:t>F.</w:t>
      </w:r>
      <w:r w:rsidRPr="00113704">
        <w:rPr>
          <w:rFonts w:cs="Times New Roman"/>
          <w:b/>
          <w:sz w:val="24"/>
          <w:szCs w:val="24"/>
        </w:rPr>
        <w:tab/>
        <w:t>Data Sharing.</w:t>
      </w:r>
    </w:p>
    <w:p w14:paraId="49CAE7D9" w14:textId="77777777" w:rsidR="00760B3A" w:rsidRPr="00113704" w:rsidRDefault="00760B3A" w:rsidP="00760B3A">
      <w:pPr>
        <w:rPr>
          <w:rFonts w:cs="Times New Roman"/>
          <w:sz w:val="24"/>
          <w:szCs w:val="24"/>
        </w:rPr>
      </w:pPr>
      <w:r w:rsidRPr="00113704">
        <w:rPr>
          <w:rFonts w:cs="Times New Roman"/>
          <w:b/>
          <w:sz w:val="24"/>
          <w:szCs w:val="24"/>
        </w:rPr>
        <w:tab/>
      </w:r>
      <w:r w:rsidRPr="00113704">
        <w:rPr>
          <w:rFonts w:cs="Times New Roman"/>
          <w:sz w:val="24"/>
          <w:szCs w:val="24"/>
        </w:rPr>
        <w:t xml:space="preserve">APHL will share the data identified on </w:t>
      </w:r>
      <w:r w:rsidRPr="00113704">
        <w:rPr>
          <w:rFonts w:cs="Times New Roman"/>
          <w:sz w:val="24"/>
          <w:szCs w:val="24"/>
          <w:u w:val="single"/>
        </w:rPr>
        <w:t>Exhibit F</w:t>
      </w:r>
      <w:r w:rsidRPr="00113704">
        <w:rPr>
          <w:rFonts w:cs="Times New Roman"/>
          <w:sz w:val="24"/>
          <w:szCs w:val="24"/>
        </w:rPr>
        <w:t xml:space="preserve"> from each state with the Newborn Screening Clearinghouse, the Newborn Screening Translational Research Network and  the National Coordinating Center  for the Regional Genetic Service Collaborative each a federally funded NBS program</w:t>
      </w:r>
      <w:r w:rsidR="00361708">
        <w:rPr>
          <w:rFonts w:cs="Times New Roman"/>
          <w:sz w:val="24"/>
          <w:szCs w:val="24"/>
        </w:rPr>
        <w:t xml:space="preserve">. </w:t>
      </w:r>
      <w:r w:rsidRPr="00113704">
        <w:rPr>
          <w:rFonts w:cs="Times New Roman"/>
          <w:sz w:val="24"/>
          <w:szCs w:val="24"/>
        </w:rPr>
        <w:t>In no event will APHL share state-level quality indicator data or case data with other partners</w:t>
      </w:r>
      <w:r w:rsidR="00361708">
        <w:rPr>
          <w:rFonts w:cs="Times New Roman"/>
          <w:sz w:val="24"/>
          <w:szCs w:val="24"/>
        </w:rPr>
        <w:t xml:space="preserve">. </w:t>
      </w:r>
      <w:r w:rsidRPr="00113704">
        <w:rPr>
          <w:rFonts w:cs="Times New Roman"/>
          <w:sz w:val="24"/>
          <w:szCs w:val="24"/>
        </w:rPr>
        <w:t xml:space="preserve"> </w:t>
      </w:r>
    </w:p>
    <w:p w14:paraId="082D5CB5" w14:textId="77777777" w:rsidR="00760B3A" w:rsidRPr="00113704" w:rsidRDefault="00760B3A" w:rsidP="00760B3A">
      <w:pPr>
        <w:ind w:firstLine="720"/>
        <w:rPr>
          <w:rFonts w:cs="Times New Roman"/>
          <w:sz w:val="24"/>
          <w:szCs w:val="24"/>
        </w:rPr>
      </w:pPr>
      <w:r w:rsidRPr="00113704">
        <w:rPr>
          <w:rFonts w:cs="Times New Roman"/>
          <w:sz w:val="24"/>
          <w:szCs w:val="24"/>
        </w:rPr>
        <w:t>Any data sharing request from a third party of information that is not publically available will be channeled through APHL’s governance structure</w:t>
      </w:r>
      <w:r w:rsidR="00361708">
        <w:rPr>
          <w:rFonts w:cs="Times New Roman"/>
          <w:sz w:val="24"/>
          <w:szCs w:val="24"/>
        </w:rPr>
        <w:t xml:space="preserve">. </w:t>
      </w:r>
      <w:r w:rsidRPr="00113704">
        <w:rPr>
          <w:rFonts w:cs="Times New Roman"/>
          <w:sz w:val="24"/>
          <w:szCs w:val="24"/>
        </w:rPr>
        <w:t xml:space="preserve">APHL anticipates that each data sharing request from a third party will be directed to an APHL </w:t>
      </w:r>
      <w:r w:rsidR="000F46CB" w:rsidRPr="00113704">
        <w:rPr>
          <w:rFonts w:cs="Times New Roman"/>
          <w:sz w:val="24"/>
          <w:szCs w:val="24"/>
        </w:rPr>
        <w:t>work group</w:t>
      </w:r>
      <w:r w:rsidRPr="00113704">
        <w:rPr>
          <w:rFonts w:cs="Times New Roman"/>
          <w:sz w:val="24"/>
          <w:szCs w:val="24"/>
        </w:rPr>
        <w:t xml:space="preserve"> formed with state representation specifically to look at all such data sharing requests</w:t>
      </w:r>
      <w:r w:rsidR="00361708">
        <w:rPr>
          <w:rFonts w:cs="Times New Roman"/>
          <w:sz w:val="24"/>
          <w:szCs w:val="24"/>
        </w:rPr>
        <w:t xml:space="preserve">. </w:t>
      </w:r>
      <w:r w:rsidRPr="00113704">
        <w:rPr>
          <w:rFonts w:cs="Times New Roman"/>
          <w:sz w:val="24"/>
          <w:szCs w:val="24"/>
        </w:rPr>
        <w:t>APHL will use best efforts to ensure that all requests will follow the same process and will be subject to detailed review</w:t>
      </w:r>
      <w:r w:rsidR="00361708">
        <w:rPr>
          <w:rFonts w:cs="Times New Roman"/>
          <w:sz w:val="24"/>
          <w:szCs w:val="24"/>
        </w:rPr>
        <w:t xml:space="preserve">. </w:t>
      </w:r>
      <w:r w:rsidRPr="00113704">
        <w:rPr>
          <w:rFonts w:cs="Times New Roman"/>
          <w:sz w:val="24"/>
          <w:szCs w:val="24"/>
        </w:rPr>
        <w:t xml:space="preserve">APHL will also ensure that approval from any state newborn screening program whose data would be released as part of a data sharing request is obtained prior to any release of such data. </w:t>
      </w:r>
    </w:p>
    <w:p w14:paraId="4F4A3C4F" w14:textId="77777777" w:rsidR="00760B3A" w:rsidRPr="00113704" w:rsidRDefault="00760B3A" w:rsidP="00760B3A">
      <w:pPr>
        <w:rPr>
          <w:rFonts w:cs="Times New Roman"/>
          <w:b/>
          <w:sz w:val="24"/>
          <w:szCs w:val="24"/>
        </w:rPr>
      </w:pPr>
      <w:r w:rsidRPr="00113704">
        <w:rPr>
          <w:rFonts w:cs="Times New Roman"/>
          <w:b/>
          <w:sz w:val="24"/>
          <w:szCs w:val="24"/>
        </w:rPr>
        <w:t xml:space="preserve">G. </w:t>
      </w:r>
      <w:r w:rsidRPr="00113704">
        <w:rPr>
          <w:rFonts w:cs="Times New Roman"/>
          <w:b/>
          <w:sz w:val="24"/>
          <w:szCs w:val="24"/>
        </w:rPr>
        <w:tab/>
        <w:t>Data Ownership.</w:t>
      </w:r>
    </w:p>
    <w:p w14:paraId="6DF87126" w14:textId="77777777" w:rsidR="00760B3A" w:rsidRPr="00113704" w:rsidRDefault="00760B3A" w:rsidP="00760B3A">
      <w:pPr>
        <w:rPr>
          <w:rFonts w:cs="Times New Roman"/>
          <w:sz w:val="24"/>
          <w:szCs w:val="24"/>
        </w:rPr>
      </w:pPr>
      <w:r w:rsidRPr="00113704">
        <w:rPr>
          <w:rFonts w:cs="Times New Roman"/>
          <w:sz w:val="24"/>
          <w:szCs w:val="24"/>
        </w:rPr>
        <w:tab/>
        <w:t>APHL will own the data entered into the Data Repository</w:t>
      </w:r>
      <w:r w:rsidR="00361708">
        <w:rPr>
          <w:rFonts w:cs="Times New Roman"/>
          <w:sz w:val="24"/>
          <w:szCs w:val="24"/>
        </w:rPr>
        <w:t xml:space="preserve">. </w:t>
      </w:r>
      <w:r w:rsidRPr="00113704">
        <w:rPr>
          <w:rFonts w:cs="Times New Roman"/>
          <w:sz w:val="24"/>
          <w:szCs w:val="24"/>
        </w:rPr>
        <w:t>Under the terms of the Cooperative Agreement, APHL must grant a nonexclusive, royalty-free, irrevocable license to HRSA for use of the data in the Date Repository for federal purposes</w:t>
      </w:r>
      <w:r w:rsidR="00361708">
        <w:rPr>
          <w:rFonts w:cs="Times New Roman"/>
          <w:sz w:val="24"/>
          <w:szCs w:val="24"/>
        </w:rPr>
        <w:t xml:space="preserve">. </w:t>
      </w:r>
      <w:r w:rsidRPr="00113704">
        <w:rPr>
          <w:rFonts w:cs="Times New Roman"/>
          <w:sz w:val="24"/>
          <w:szCs w:val="24"/>
        </w:rPr>
        <w:t>In the event the Cooperative Agreement is not renewed, HRSA will have the explicit right to request that APHL turn over the Data Repository and its ownership interests in the Data Repository to HRSA or its designee.</w:t>
      </w:r>
    </w:p>
    <w:p w14:paraId="6F199F76" w14:textId="77777777" w:rsidR="00760B3A" w:rsidRPr="00113704" w:rsidRDefault="00760B3A" w:rsidP="00A04DF1">
      <w:pPr>
        <w:keepNext/>
        <w:rPr>
          <w:rFonts w:cs="Times New Roman"/>
          <w:b/>
          <w:sz w:val="24"/>
          <w:szCs w:val="24"/>
        </w:rPr>
      </w:pPr>
      <w:r w:rsidRPr="00113704">
        <w:rPr>
          <w:rFonts w:cs="Times New Roman"/>
          <w:b/>
          <w:sz w:val="24"/>
          <w:szCs w:val="24"/>
        </w:rPr>
        <w:t xml:space="preserve">H. </w:t>
      </w:r>
      <w:r w:rsidRPr="00113704">
        <w:rPr>
          <w:rFonts w:cs="Times New Roman"/>
          <w:b/>
          <w:sz w:val="24"/>
          <w:szCs w:val="24"/>
        </w:rPr>
        <w:tab/>
        <w:t>Term of Memorandum</w:t>
      </w:r>
      <w:r w:rsidR="00361708">
        <w:rPr>
          <w:rFonts w:cs="Times New Roman"/>
          <w:b/>
          <w:sz w:val="24"/>
          <w:szCs w:val="24"/>
        </w:rPr>
        <w:t xml:space="preserve">. </w:t>
      </w:r>
    </w:p>
    <w:p w14:paraId="450757FF" w14:textId="77777777" w:rsidR="00760B3A" w:rsidRPr="00113704" w:rsidRDefault="00760B3A" w:rsidP="00A04DF1">
      <w:pPr>
        <w:keepNext/>
        <w:ind w:firstLine="720"/>
        <w:rPr>
          <w:rFonts w:cs="Times New Roman"/>
          <w:sz w:val="24"/>
          <w:szCs w:val="24"/>
        </w:rPr>
      </w:pPr>
      <w:r w:rsidRPr="00113704">
        <w:rPr>
          <w:rFonts w:cs="Times New Roman"/>
          <w:sz w:val="24"/>
          <w:szCs w:val="24"/>
        </w:rPr>
        <w:t>This Memorandum will become effective upon the date of signature by the State NBS Program and will continue in effect until terminated by either Party with 60 days’ advanced written notice to the other Party</w:t>
      </w:r>
      <w:r w:rsidR="00361708">
        <w:rPr>
          <w:rFonts w:cs="Times New Roman"/>
          <w:sz w:val="24"/>
          <w:szCs w:val="24"/>
        </w:rPr>
        <w:t xml:space="preserve">. </w:t>
      </w:r>
      <w:r w:rsidRPr="00113704">
        <w:rPr>
          <w:rFonts w:cs="Times New Roman"/>
          <w:sz w:val="24"/>
          <w:szCs w:val="24"/>
        </w:rPr>
        <w:t>Any termination will not affect the completion of those activities that are in progress and the rights and obligations arising from these activities.</w:t>
      </w:r>
    </w:p>
    <w:p w14:paraId="45C79B4B" w14:textId="77777777" w:rsidR="00760B3A" w:rsidRPr="00113704" w:rsidRDefault="00760B3A" w:rsidP="00760B3A">
      <w:pPr>
        <w:rPr>
          <w:rFonts w:cs="Times New Roman"/>
          <w:b/>
          <w:sz w:val="24"/>
          <w:szCs w:val="24"/>
        </w:rPr>
      </w:pPr>
      <w:r w:rsidRPr="00113704">
        <w:rPr>
          <w:rFonts w:cs="Times New Roman"/>
          <w:b/>
          <w:sz w:val="24"/>
          <w:szCs w:val="24"/>
        </w:rPr>
        <w:t xml:space="preserve">I. </w:t>
      </w:r>
      <w:r w:rsidRPr="00113704">
        <w:rPr>
          <w:rFonts w:cs="Times New Roman"/>
          <w:b/>
          <w:sz w:val="24"/>
          <w:szCs w:val="24"/>
        </w:rPr>
        <w:tab/>
        <w:t xml:space="preserve">Modification. </w:t>
      </w:r>
    </w:p>
    <w:p w14:paraId="159D54EE" w14:textId="77777777" w:rsidR="00760B3A" w:rsidRPr="00113704" w:rsidRDefault="00760B3A" w:rsidP="00760B3A">
      <w:pPr>
        <w:ind w:firstLine="720"/>
        <w:rPr>
          <w:rFonts w:cs="Times New Roman"/>
          <w:sz w:val="24"/>
          <w:szCs w:val="24"/>
        </w:rPr>
      </w:pPr>
      <w:r w:rsidRPr="00113704">
        <w:rPr>
          <w:rFonts w:cs="Times New Roman"/>
          <w:sz w:val="24"/>
          <w:szCs w:val="24"/>
        </w:rPr>
        <w:t>This Memorandum may only be modified or amended by written agreement by the authorized signatories of both Parties</w:t>
      </w:r>
      <w:r w:rsidR="00361708">
        <w:rPr>
          <w:rFonts w:cs="Times New Roman"/>
          <w:sz w:val="24"/>
          <w:szCs w:val="24"/>
        </w:rPr>
        <w:t xml:space="preserve">. </w:t>
      </w:r>
    </w:p>
    <w:p w14:paraId="4FCFE947" w14:textId="77777777" w:rsidR="00760B3A" w:rsidRPr="00113704" w:rsidRDefault="00760B3A" w:rsidP="00760B3A">
      <w:pPr>
        <w:rPr>
          <w:rFonts w:cs="Times New Roman"/>
          <w:b/>
          <w:sz w:val="24"/>
          <w:szCs w:val="24"/>
        </w:rPr>
      </w:pPr>
      <w:r w:rsidRPr="00113704">
        <w:rPr>
          <w:rFonts w:cs="Times New Roman"/>
          <w:b/>
          <w:sz w:val="24"/>
          <w:szCs w:val="24"/>
        </w:rPr>
        <w:lastRenderedPageBreak/>
        <w:t xml:space="preserve">J. </w:t>
      </w:r>
      <w:r w:rsidRPr="00113704">
        <w:rPr>
          <w:rFonts w:cs="Times New Roman"/>
          <w:b/>
          <w:sz w:val="24"/>
          <w:szCs w:val="24"/>
        </w:rPr>
        <w:tab/>
        <w:t xml:space="preserve">Assignment. </w:t>
      </w:r>
    </w:p>
    <w:p w14:paraId="7635392F" w14:textId="77777777" w:rsidR="00760B3A" w:rsidRPr="00113704" w:rsidRDefault="00760B3A" w:rsidP="00760B3A">
      <w:pPr>
        <w:ind w:firstLine="720"/>
        <w:rPr>
          <w:rFonts w:cs="Times New Roman"/>
          <w:sz w:val="24"/>
          <w:szCs w:val="24"/>
        </w:rPr>
      </w:pPr>
      <w:r w:rsidRPr="00113704">
        <w:rPr>
          <w:rFonts w:cs="Times New Roman"/>
          <w:sz w:val="24"/>
          <w:szCs w:val="24"/>
        </w:rPr>
        <w:t>Neither Party shall, without the prior written consent of the other Party, assignor transfer, totally or partially, its rights and obligations under this Memorandum.</w:t>
      </w:r>
    </w:p>
    <w:p w14:paraId="72DFAB98" w14:textId="77777777" w:rsidR="00760B3A" w:rsidRPr="00113704" w:rsidRDefault="00760B3A" w:rsidP="00760B3A">
      <w:pPr>
        <w:rPr>
          <w:rFonts w:cs="Times New Roman"/>
          <w:b/>
          <w:sz w:val="24"/>
          <w:szCs w:val="24"/>
        </w:rPr>
      </w:pPr>
      <w:r w:rsidRPr="00113704">
        <w:rPr>
          <w:rFonts w:cs="Times New Roman"/>
          <w:b/>
          <w:sz w:val="24"/>
          <w:szCs w:val="24"/>
        </w:rPr>
        <w:t xml:space="preserve">K. </w:t>
      </w:r>
      <w:r w:rsidRPr="00113704">
        <w:rPr>
          <w:rFonts w:cs="Times New Roman"/>
          <w:b/>
          <w:sz w:val="24"/>
          <w:szCs w:val="24"/>
        </w:rPr>
        <w:tab/>
        <w:t xml:space="preserve">Nature. </w:t>
      </w:r>
    </w:p>
    <w:p w14:paraId="09C6D93D" w14:textId="77777777" w:rsidR="00760B3A" w:rsidRPr="00113704" w:rsidRDefault="00760B3A" w:rsidP="00760B3A">
      <w:pPr>
        <w:ind w:firstLine="720"/>
        <w:rPr>
          <w:rFonts w:cs="Times New Roman"/>
          <w:sz w:val="24"/>
          <w:szCs w:val="24"/>
        </w:rPr>
      </w:pPr>
      <w:r w:rsidRPr="00113704">
        <w:rPr>
          <w:rFonts w:cs="Times New Roman"/>
          <w:sz w:val="24"/>
          <w:szCs w:val="24"/>
        </w:rPr>
        <w:t>Nothing in this Memorandum shall be construed as creating a partnership or agency between the Parties.</w:t>
      </w:r>
    </w:p>
    <w:p w14:paraId="2C88A5BE" w14:textId="77777777" w:rsidR="00760B3A" w:rsidRPr="00113704" w:rsidRDefault="00760B3A" w:rsidP="00760B3A">
      <w:pPr>
        <w:rPr>
          <w:rFonts w:cs="Times New Roman"/>
          <w:b/>
          <w:sz w:val="24"/>
          <w:szCs w:val="24"/>
        </w:rPr>
      </w:pPr>
      <w:r w:rsidRPr="00113704">
        <w:rPr>
          <w:rFonts w:cs="Times New Roman"/>
          <w:b/>
          <w:sz w:val="24"/>
          <w:szCs w:val="24"/>
        </w:rPr>
        <w:t xml:space="preserve">L. </w:t>
      </w:r>
      <w:r w:rsidRPr="00113704">
        <w:rPr>
          <w:rFonts w:cs="Times New Roman"/>
          <w:b/>
          <w:sz w:val="24"/>
          <w:szCs w:val="24"/>
        </w:rPr>
        <w:tab/>
        <w:t>Notices</w:t>
      </w:r>
      <w:r w:rsidR="00361708">
        <w:rPr>
          <w:rFonts w:cs="Times New Roman"/>
          <w:b/>
          <w:sz w:val="24"/>
          <w:szCs w:val="24"/>
        </w:rPr>
        <w:t xml:space="preserve">. </w:t>
      </w:r>
    </w:p>
    <w:p w14:paraId="114B46CA" w14:textId="77777777" w:rsidR="00760B3A" w:rsidRPr="00113704" w:rsidRDefault="00760B3A" w:rsidP="00760B3A">
      <w:pPr>
        <w:ind w:firstLine="720"/>
        <w:rPr>
          <w:rFonts w:cs="Times New Roman"/>
          <w:sz w:val="24"/>
          <w:szCs w:val="24"/>
        </w:rPr>
      </w:pPr>
      <w:r w:rsidRPr="00113704">
        <w:rPr>
          <w:rFonts w:cs="Times New Roman"/>
          <w:sz w:val="24"/>
          <w:szCs w:val="24"/>
        </w:rPr>
        <w:t xml:space="preserve">Any notice required or permitted by this Memorandum must be given by an express/overnight delivery service to the other Party at the address designated below, or to such other address as may be designated in writing by such other Party. </w:t>
      </w:r>
    </w:p>
    <w:tbl>
      <w:tblPr>
        <w:tblStyle w:val="GridTable4-Accent1"/>
        <w:tblW w:w="0" w:type="auto"/>
        <w:tblLook w:val="04A0" w:firstRow="1" w:lastRow="0" w:firstColumn="1" w:lastColumn="0" w:noHBand="0" w:noVBand="1"/>
      </w:tblPr>
      <w:tblGrid>
        <w:gridCol w:w="4681"/>
        <w:gridCol w:w="4669"/>
      </w:tblGrid>
      <w:tr w:rsidR="00760B3A" w:rsidRPr="00113704" w14:paraId="45716ED3" w14:textId="77777777" w:rsidTr="00501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right w:val="single" w:sz="4" w:space="0" w:color="008080" w:themeColor="accent1"/>
            </w:tcBorders>
            <w:hideMark/>
          </w:tcPr>
          <w:p w14:paraId="0FE761EB" w14:textId="77777777" w:rsidR="00760B3A" w:rsidRPr="00113704" w:rsidRDefault="00760B3A">
            <w:pPr>
              <w:jc w:val="center"/>
              <w:rPr>
                <w:rFonts w:cs="Times New Roman"/>
                <w:b w:val="0"/>
                <w:sz w:val="24"/>
                <w:szCs w:val="24"/>
              </w:rPr>
            </w:pPr>
            <w:r w:rsidRPr="00113704">
              <w:rPr>
                <w:rFonts w:cs="Times New Roman"/>
                <w:sz w:val="24"/>
                <w:szCs w:val="24"/>
              </w:rPr>
              <w:t>APHL</w:t>
            </w:r>
          </w:p>
        </w:tc>
        <w:tc>
          <w:tcPr>
            <w:tcW w:w="4788" w:type="dxa"/>
            <w:tcBorders>
              <w:left w:val="single" w:sz="4" w:space="0" w:color="008080" w:themeColor="accent1"/>
            </w:tcBorders>
            <w:hideMark/>
          </w:tcPr>
          <w:p w14:paraId="3AA42021" w14:textId="77777777" w:rsidR="00760B3A" w:rsidRPr="00113704" w:rsidRDefault="00760B3A">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113704">
              <w:rPr>
                <w:rFonts w:cs="Times New Roman"/>
                <w:sz w:val="24"/>
                <w:szCs w:val="24"/>
              </w:rPr>
              <w:t>State NBS Program</w:t>
            </w:r>
          </w:p>
        </w:tc>
      </w:tr>
      <w:tr w:rsidR="00760B3A" w:rsidRPr="00113704" w14:paraId="596E09D5" w14:textId="77777777" w:rsidTr="00A04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008080"/>
              <w:left w:val="single" w:sz="4" w:space="0" w:color="008080" w:themeColor="accent1"/>
              <w:bottom w:val="single" w:sz="4" w:space="0" w:color="008080" w:themeColor="accent1"/>
              <w:right w:val="single" w:sz="4" w:space="0" w:color="008080" w:themeColor="accent1"/>
            </w:tcBorders>
            <w:shd w:val="clear" w:color="auto" w:fill="auto"/>
          </w:tcPr>
          <w:p w14:paraId="2BB57084" w14:textId="77777777" w:rsidR="00760B3A" w:rsidRPr="008643FE" w:rsidRDefault="00003DAA">
            <w:pPr>
              <w:rPr>
                <w:rFonts w:cs="Times New Roman"/>
                <w:b w:val="0"/>
                <w:sz w:val="24"/>
                <w:szCs w:val="24"/>
              </w:rPr>
            </w:pPr>
            <w:r>
              <w:rPr>
                <w:rFonts w:cs="Times New Roman"/>
                <w:b w:val="0"/>
                <w:sz w:val="24"/>
                <w:szCs w:val="24"/>
              </w:rPr>
              <w:t>Jelili Ojodu</w:t>
            </w:r>
          </w:p>
          <w:p w14:paraId="6AAA45F4" w14:textId="77777777" w:rsidR="00760B3A" w:rsidRPr="008643FE" w:rsidRDefault="00003DAA">
            <w:pPr>
              <w:rPr>
                <w:rFonts w:cs="Times New Roman"/>
                <w:b w:val="0"/>
                <w:sz w:val="24"/>
                <w:szCs w:val="24"/>
              </w:rPr>
            </w:pPr>
            <w:r>
              <w:rPr>
                <w:rFonts w:cs="Times New Roman"/>
                <w:b w:val="0"/>
                <w:sz w:val="24"/>
                <w:szCs w:val="24"/>
              </w:rPr>
              <w:t>Director, Newborn Screening and Genetics</w:t>
            </w:r>
          </w:p>
          <w:p w14:paraId="214A7EDB" w14:textId="77777777" w:rsidR="00760B3A" w:rsidRPr="008643FE" w:rsidRDefault="00760B3A">
            <w:pPr>
              <w:rPr>
                <w:rFonts w:cs="Times New Roman"/>
                <w:b w:val="0"/>
                <w:sz w:val="24"/>
                <w:szCs w:val="24"/>
              </w:rPr>
            </w:pPr>
            <w:r w:rsidRPr="008643FE">
              <w:rPr>
                <w:rFonts w:cs="Times New Roman"/>
                <w:b w:val="0"/>
                <w:sz w:val="24"/>
                <w:szCs w:val="24"/>
              </w:rPr>
              <w:t>APHL</w:t>
            </w:r>
          </w:p>
          <w:p w14:paraId="41F14989" w14:textId="77777777" w:rsidR="00760B3A" w:rsidRPr="008643FE" w:rsidRDefault="00760B3A">
            <w:pPr>
              <w:rPr>
                <w:rFonts w:cs="Times New Roman"/>
                <w:b w:val="0"/>
                <w:sz w:val="24"/>
                <w:szCs w:val="24"/>
              </w:rPr>
            </w:pPr>
            <w:r w:rsidRPr="008643FE">
              <w:rPr>
                <w:rFonts w:cs="Times New Roman"/>
                <w:b w:val="0"/>
                <w:sz w:val="24"/>
                <w:szCs w:val="24"/>
              </w:rPr>
              <w:t>8515 Georgia Avenue, Suite 700</w:t>
            </w:r>
          </w:p>
          <w:p w14:paraId="609EEC87" w14:textId="77777777" w:rsidR="00760B3A" w:rsidRPr="008643FE" w:rsidRDefault="00760B3A">
            <w:pPr>
              <w:rPr>
                <w:rFonts w:cs="Times New Roman"/>
                <w:b w:val="0"/>
                <w:sz w:val="24"/>
                <w:szCs w:val="24"/>
              </w:rPr>
            </w:pPr>
            <w:r w:rsidRPr="008643FE">
              <w:rPr>
                <w:rFonts w:cs="Times New Roman"/>
                <w:b w:val="0"/>
                <w:sz w:val="24"/>
                <w:szCs w:val="24"/>
              </w:rPr>
              <w:t>Silver Spring, MD 20910</w:t>
            </w:r>
          </w:p>
          <w:p w14:paraId="4BE4D620" w14:textId="77777777" w:rsidR="00760B3A" w:rsidRPr="00003DAA" w:rsidRDefault="00760B3A">
            <w:pPr>
              <w:rPr>
                <w:rFonts w:cs="Times New Roman"/>
                <w:b w:val="0"/>
                <w:sz w:val="24"/>
                <w:szCs w:val="24"/>
                <w:lang w:val="fr-FR"/>
              </w:rPr>
            </w:pPr>
            <w:r w:rsidRPr="00003DAA">
              <w:rPr>
                <w:rFonts w:cs="Times New Roman"/>
                <w:b w:val="0"/>
                <w:sz w:val="24"/>
                <w:szCs w:val="24"/>
                <w:lang w:val="fr-FR"/>
              </w:rPr>
              <w:t>T: 240.485.27</w:t>
            </w:r>
            <w:r w:rsidR="00003DAA" w:rsidRPr="00003DAA">
              <w:rPr>
                <w:rFonts w:cs="Times New Roman"/>
                <w:b w:val="0"/>
                <w:sz w:val="24"/>
                <w:szCs w:val="24"/>
                <w:lang w:val="fr-FR"/>
              </w:rPr>
              <w:t>72</w:t>
            </w:r>
          </w:p>
          <w:p w14:paraId="24F776B9" w14:textId="77777777" w:rsidR="00760B3A" w:rsidRPr="00003DAA" w:rsidRDefault="00760B3A">
            <w:pPr>
              <w:rPr>
                <w:rFonts w:cs="Times New Roman"/>
                <w:b w:val="0"/>
                <w:sz w:val="24"/>
                <w:szCs w:val="24"/>
                <w:lang w:val="fr-FR"/>
              </w:rPr>
            </w:pPr>
            <w:r w:rsidRPr="00003DAA">
              <w:rPr>
                <w:rFonts w:cs="Times New Roman"/>
                <w:b w:val="0"/>
                <w:sz w:val="24"/>
                <w:szCs w:val="24"/>
                <w:lang w:val="fr-FR"/>
              </w:rPr>
              <w:t>F: 240.485.2700</w:t>
            </w:r>
          </w:p>
          <w:p w14:paraId="44925CAA" w14:textId="77777777" w:rsidR="00760B3A" w:rsidRPr="00003DAA" w:rsidRDefault="00760B3A">
            <w:pPr>
              <w:rPr>
                <w:rFonts w:cs="Times New Roman"/>
                <w:b w:val="0"/>
                <w:sz w:val="24"/>
                <w:szCs w:val="24"/>
                <w:lang w:val="es-ES"/>
              </w:rPr>
            </w:pPr>
            <w:r w:rsidRPr="00003DAA">
              <w:rPr>
                <w:rFonts w:cs="Times New Roman"/>
                <w:b w:val="0"/>
                <w:sz w:val="24"/>
                <w:szCs w:val="24"/>
                <w:lang w:val="es-ES"/>
              </w:rPr>
              <w:t>E:</w:t>
            </w:r>
            <w:r w:rsidR="00003DAA" w:rsidRPr="00003DAA">
              <w:rPr>
                <w:rFonts w:cs="Times New Roman"/>
                <w:b w:val="0"/>
                <w:sz w:val="24"/>
                <w:szCs w:val="24"/>
                <w:lang w:val="es-ES"/>
              </w:rPr>
              <w:t xml:space="preserve"> </w:t>
            </w:r>
            <w:hyperlink r:id="rId16" w:history="1">
              <w:r w:rsidR="00003DAA" w:rsidRPr="00003DAA">
                <w:rPr>
                  <w:rStyle w:val="Hyperlink"/>
                  <w:rFonts w:cs="Times New Roman"/>
                  <w:b w:val="0"/>
                  <w:sz w:val="24"/>
                  <w:szCs w:val="24"/>
                  <w:lang w:val="es-ES"/>
                </w:rPr>
                <w:t>jelili.ojodu@aphl.org</w:t>
              </w:r>
            </w:hyperlink>
            <w:r w:rsidR="00003DAA">
              <w:rPr>
                <w:rFonts w:cs="Times New Roman"/>
                <w:b w:val="0"/>
                <w:sz w:val="24"/>
                <w:szCs w:val="24"/>
                <w:lang w:val="es-ES"/>
              </w:rPr>
              <w:t xml:space="preserve"> </w:t>
            </w:r>
          </w:p>
          <w:p w14:paraId="3DF9CE35" w14:textId="77777777" w:rsidR="00760B3A" w:rsidRPr="00003DAA" w:rsidRDefault="00760B3A">
            <w:pPr>
              <w:rPr>
                <w:rFonts w:cs="Times New Roman"/>
                <w:b w:val="0"/>
                <w:sz w:val="24"/>
                <w:szCs w:val="24"/>
                <w:lang w:val="es-ES"/>
              </w:rPr>
            </w:pPr>
          </w:p>
          <w:p w14:paraId="3368A909" w14:textId="77777777" w:rsidR="00760B3A" w:rsidRPr="008643FE" w:rsidRDefault="00760B3A">
            <w:pPr>
              <w:rPr>
                <w:rFonts w:cs="Times New Roman"/>
                <w:b w:val="0"/>
                <w:sz w:val="24"/>
                <w:szCs w:val="24"/>
              </w:rPr>
            </w:pPr>
            <w:r w:rsidRPr="008643FE">
              <w:rPr>
                <w:rFonts w:cs="Times New Roman"/>
                <w:b w:val="0"/>
                <w:i/>
                <w:sz w:val="24"/>
                <w:szCs w:val="24"/>
              </w:rPr>
              <w:t>With a copy to:</w:t>
            </w:r>
          </w:p>
          <w:p w14:paraId="512999AE" w14:textId="77777777" w:rsidR="00760B3A" w:rsidRPr="008643FE" w:rsidRDefault="00760B3A">
            <w:pPr>
              <w:rPr>
                <w:rFonts w:cs="Times New Roman"/>
                <w:b w:val="0"/>
                <w:sz w:val="24"/>
                <w:szCs w:val="24"/>
              </w:rPr>
            </w:pPr>
          </w:p>
          <w:p w14:paraId="43F99921" w14:textId="77777777" w:rsidR="00760B3A" w:rsidRPr="008643FE" w:rsidRDefault="00677863">
            <w:pPr>
              <w:rPr>
                <w:rFonts w:cs="Times New Roman"/>
                <w:b w:val="0"/>
                <w:sz w:val="24"/>
                <w:szCs w:val="24"/>
              </w:rPr>
            </w:pPr>
            <w:r w:rsidRPr="008643FE">
              <w:rPr>
                <w:rFonts w:cs="Times New Roman"/>
                <w:b w:val="0"/>
                <w:sz w:val="24"/>
                <w:szCs w:val="24"/>
              </w:rPr>
              <w:t>General</w:t>
            </w:r>
            <w:r w:rsidR="00760B3A" w:rsidRPr="008643FE">
              <w:rPr>
                <w:rFonts w:cs="Times New Roman"/>
                <w:b w:val="0"/>
                <w:sz w:val="24"/>
                <w:szCs w:val="24"/>
              </w:rPr>
              <w:t xml:space="preserve"> Counsel</w:t>
            </w:r>
            <w:r w:rsidRPr="008643FE">
              <w:rPr>
                <w:rFonts w:cs="Times New Roman"/>
                <w:b w:val="0"/>
                <w:sz w:val="24"/>
                <w:szCs w:val="24"/>
              </w:rPr>
              <w:t>, Legal Department</w:t>
            </w:r>
          </w:p>
          <w:p w14:paraId="59745690" w14:textId="77777777" w:rsidR="00760B3A" w:rsidRPr="008643FE" w:rsidRDefault="00760B3A">
            <w:pPr>
              <w:rPr>
                <w:rFonts w:cs="Times New Roman"/>
                <w:b w:val="0"/>
                <w:sz w:val="24"/>
                <w:szCs w:val="24"/>
              </w:rPr>
            </w:pPr>
            <w:r w:rsidRPr="008643FE">
              <w:rPr>
                <w:rFonts w:cs="Times New Roman"/>
                <w:b w:val="0"/>
                <w:sz w:val="24"/>
                <w:szCs w:val="24"/>
              </w:rPr>
              <w:t>APHL</w:t>
            </w:r>
          </w:p>
          <w:p w14:paraId="5F29A867" w14:textId="77777777" w:rsidR="00760B3A" w:rsidRPr="008643FE" w:rsidRDefault="00760B3A">
            <w:pPr>
              <w:rPr>
                <w:rFonts w:cs="Times New Roman"/>
                <w:b w:val="0"/>
                <w:sz w:val="24"/>
                <w:szCs w:val="24"/>
              </w:rPr>
            </w:pPr>
            <w:r w:rsidRPr="008643FE">
              <w:rPr>
                <w:rFonts w:cs="Times New Roman"/>
                <w:b w:val="0"/>
                <w:sz w:val="24"/>
                <w:szCs w:val="24"/>
              </w:rPr>
              <w:t>8515 Georgia Avenue, Suite 700</w:t>
            </w:r>
          </w:p>
          <w:p w14:paraId="5C2E6C4E" w14:textId="77777777" w:rsidR="00760B3A" w:rsidRPr="008643FE" w:rsidRDefault="00760B3A">
            <w:pPr>
              <w:rPr>
                <w:rFonts w:cs="Times New Roman"/>
                <w:b w:val="0"/>
                <w:sz w:val="24"/>
                <w:szCs w:val="24"/>
              </w:rPr>
            </w:pPr>
            <w:r w:rsidRPr="008643FE">
              <w:rPr>
                <w:rFonts w:cs="Times New Roman"/>
                <w:b w:val="0"/>
                <w:sz w:val="24"/>
                <w:szCs w:val="24"/>
              </w:rPr>
              <w:t>Silver Spring, MD 20910</w:t>
            </w:r>
          </w:p>
          <w:p w14:paraId="7BFDD3F5" w14:textId="77777777" w:rsidR="00760B3A" w:rsidRPr="00CE6660" w:rsidRDefault="00760B3A">
            <w:pPr>
              <w:rPr>
                <w:rFonts w:cs="Times New Roman"/>
                <w:b w:val="0"/>
                <w:sz w:val="24"/>
                <w:szCs w:val="24"/>
                <w:lang w:val="fr-FR"/>
              </w:rPr>
            </w:pPr>
            <w:r w:rsidRPr="00CE6660">
              <w:rPr>
                <w:rFonts w:cs="Times New Roman"/>
                <w:b w:val="0"/>
                <w:sz w:val="24"/>
                <w:szCs w:val="24"/>
                <w:lang w:val="fr-FR"/>
              </w:rPr>
              <w:t>T: 240.485.27</w:t>
            </w:r>
            <w:r w:rsidR="00677863" w:rsidRPr="00CE6660">
              <w:rPr>
                <w:rFonts w:cs="Times New Roman"/>
                <w:b w:val="0"/>
                <w:sz w:val="24"/>
                <w:szCs w:val="24"/>
                <w:lang w:val="fr-FR"/>
              </w:rPr>
              <w:t>45</w:t>
            </w:r>
          </w:p>
          <w:p w14:paraId="53B96639" w14:textId="77777777" w:rsidR="00760B3A" w:rsidRPr="00CE6660" w:rsidRDefault="00677863">
            <w:pPr>
              <w:rPr>
                <w:rFonts w:cs="Times New Roman"/>
                <w:b w:val="0"/>
                <w:sz w:val="24"/>
                <w:szCs w:val="24"/>
                <w:lang w:val="fr-FR"/>
              </w:rPr>
            </w:pPr>
            <w:r w:rsidRPr="00CE6660">
              <w:rPr>
                <w:rFonts w:cs="Times New Roman"/>
                <w:b w:val="0"/>
                <w:sz w:val="24"/>
                <w:szCs w:val="24"/>
                <w:lang w:val="fr-FR"/>
              </w:rPr>
              <w:t>F: 240.485.2700</w:t>
            </w:r>
            <w:r w:rsidRPr="00CE6660">
              <w:rPr>
                <w:rFonts w:cs="Times New Roman"/>
                <w:b w:val="0"/>
                <w:sz w:val="24"/>
                <w:szCs w:val="24"/>
                <w:lang w:val="fr-FR"/>
              </w:rPr>
              <w:br/>
              <w:t xml:space="preserve">E: </w:t>
            </w:r>
            <w:hyperlink r:id="rId17" w:history="1">
              <w:r w:rsidRPr="00CE6660">
                <w:rPr>
                  <w:rStyle w:val="Hyperlink"/>
                  <w:rFonts w:cs="Times New Roman"/>
                  <w:b w:val="0"/>
                  <w:sz w:val="24"/>
                  <w:szCs w:val="24"/>
                  <w:lang w:val="fr-FR"/>
                </w:rPr>
                <w:t>legal@aphl.org</w:t>
              </w:r>
            </w:hyperlink>
            <w:r w:rsidRPr="00CE6660">
              <w:rPr>
                <w:rFonts w:cs="Times New Roman"/>
                <w:b w:val="0"/>
                <w:sz w:val="24"/>
                <w:szCs w:val="24"/>
                <w:lang w:val="fr-FR"/>
              </w:rPr>
              <w:t xml:space="preserve"> </w:t>
            </w:r>
          </w:p>
        </w:tc>
        <w:tc>
          <w:tcPr>
            <w:tcW w:w="4788" w:type="dxa"/>
            <w:tcBorders>
              <w:top w:val="single" w:sz="4" w:space="0" w:color="008080"/>
              <w:left w:val="single" w:sz="4" w:space="0" w:color="008080" w:themeColor="accent1"/>
              <w:bottom w:val="single" w:sz="4" w:space="0" w:color="008080" w:themeColor="accent1"/>
              <w:right w:val="single" w:sz="4" w:space="0" w:color="008080" w:themeColor="accent1"/>
            </w:tcBorders>
            <w:shd w:val="clear" w:color="auto" w:fill="auto"/>
            <w:hideMark/>
          </w:tcPr>
          <w:sdt>
            <w:sdtPr>
              <w:rPr>
                <w:rFonts w:cs="Times New Roman"/>
                <w:sz w:val="24"/>
                <w:szCs w:val="24"/>
              </w:rPr>
              <w:id w:val="-344553490"/>
              <w:placeholder>
                <w:docPart w:val="E30AB7DD8E804E76815ACE1E53D3F810"/>
              </w:placeholder>
            </w:sdtPr>
            <w:sdtEndPr/>
            <w:sdtContent>
              <w:sdt>
                <w:sdtPr>
                  <w:rPr>
                    <w:rFonts w:cs="Times New Roman"/>
                    <w:sz w:val="24"/>
                    <w:szCs w:val="24"/>
                  </w:rPr>
                  <w:alias w:val="Notice Party for State NBS Program"/>
                  <w:tag w:val="Type in contact information for the state NBS program's notice party here"/>
                  <w:id w:val="-485087379"/>
                  <w:placeholder>
                    <w:docPart w:val="E30AB7DD8E804E76815ACE1E53D3F810"/>
                  </w:placeholder>
                  <w15:color w:val="FF6600"/>
                </w:sdtPr>
                <w:sdtEndPr/>
                <w:sdtContent>
                  <w:p w14:paraId="0A937B3E" w14:textId="77777777" w:rsidR="00760B3A" w:rsidRDefault="00760B3A"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13704">
                      <w:rPr>
                        <w:rFonts w:cs="Times New Roman"/>
                        <w:sz w:val="24"/>
                        <w:szCs w:val="24"/>
                      </w:rPr>
                      <w:t>[</w:t>
                    </w:r>
                    <w:r w:rsidR="00D3637F">
                      <w:rPr>
                        <w:rFonts w:cs="Times New Roman"/>
                        <w:sz w:val="24"/>
                        <w:szCs w:val="24"/>
                      </w:rPr>
                      <w:t>**Please provide name and title of contact for notices**</w:t>
                    </w:r>
                    <w:r w:rsidRPr="00113704">
                      <w:rPr>
                        <w:rFonts w:cs="Times New Roman"/>
                        <w:sz w:val="24"/>
                        <w:szCs w:val="24"/>
                      </w:rPr>
                      <w:t>]</w:t>
                    </w:r>
                  </w:p>
                  <w:p w14:paraId="56EBA787" w14:textId="77777777"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[**Please provide overnight/express mail delivery address**]</w:t>
                    </w:r>
                  </w:p>
                  <w:p w14:paraId="2986D41D" w14:textId="77777777"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T: [**Please provide contact’s phone no.**]</w:t>
                    </w:r>
                  </w:p>
                  <w:p w14:paraId="34842FDB" w14:textId="77777777"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F: [**Please provide a fax number**]</w:t>
                    </w:r>
                  </w:p>
                  <w:p w14:paraId="4E2CBDCC" w14:textId="77777777"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E: [**Please provide contact’s email**]</w:t>
                    </w:r>
                  </w:p>
                </w:sdtContent>
              </w:sdt>
            </w:sdtContent>
          </w:sdt>
          <w:p w14:paraId="257A21C3" w14:textId="77777777" w:rsidR="00D3637F" w:rsidRPr="00113704"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bl>
    <w:p w14:paraId="6D7C21F8" w14:textId="77777777" w:rsidR="00760B3A" w:rsidRPr="00113704" w:rsidRDefault="00760B3A" w:rsidP="00760B3A">
      <w:pPr>
        <w:ind w:firstLine="720"/>
        <w:rPr>
          <w:rFonts w:cs="Times New Roman"/>
          <w:sz w:val="24"/>
          <w:szCs w:val="24"/>
        </w:rPr>
      </w:pPr>
    </w:p>
    <w:p w14:paraId="4E300F05" w14:textId="77777777" w:rsidR="00760B3A" w:rsidRPr="00113704" w:rsidRDefault="00760B3A" w:rsidP="00760B3A">
      <w:pPr>
        <w:ind w:firstLine="720"/>
        <w:rPr>
          <w:rFonts w:cs="Times New Roman"/>
          <w:sz w:val="24"/>
          <w:szCs w:val="24"/>
        </w:rPr>
      </w:pPr>
      <w:r w:rsidRPr="00113704">
        <w:rPr>
          <w:rFonts w:cs="Times New Roman"/>
          <w:sz w:val="24"/>
          <w:szCs w:val="24"/>
        </w:rPr>
        <w:t>Notices may be delivered electronically or a physical hard copy</w:t>
      </w:r>
      <w:r w:rsidR="00361708">
        <w:rPr>
          <w:rFonts w:cs="Times New Roman"/>
          <w:sz w:val="24"/>
          <w:szCs w:val="24"/>
        </w:rPr>
        <w:t xml:space="preserve">. </w:t>
      </w:r>
      <w:r w:rsidRPr="00113704">
        <w:rPr>
          <w:rFonts w:cs="Times New Roman"/>
          <w:sz w:val="24"/>
          <w:szCs w:val="24"/>
        </w:rPr>
        <w:t>Notices will be considered timely if such notices are received on or before the established deadline date as verifiable by a dated receipt from a commercial carrier or via a confirm or via dated electronic communication</w:t>
      </w:r>
      <w:r w:rsidR="00361708">
        <w:rPr>
          <w:rFonts w:cs="Times New Roman"/>
          <w:sz w:val="24"/>
          <w:szCs w:val="24"/>
        </w:rPr>
        <w:t xml:space="preserve">. </w:t>
      </w:r>
      <w:r w:rsidRPr="00113704">
        <w:rPr>
          <w:rFonts w:cs="Times New Roman"/>
          <w:sz w:val="24"/>
          <w:szCs w:val="24"/>
        </w:rPr>
        <w:t>Parties should request and obtain a dated receipt from a commercial carrier</w:t>
      </w:r>
      <w:r w:rsidR="00361708">
        <w:rPr>
          <w:rFonts w:cs="Times New Roman"/>
          <w:sz w:val="24"/>
          <w:szCs w:val="24"/>
        </w:rPr>
        <w:t xml:space="preserve">. </w:t>
      </w:r>
      <w:r w:rsidRPr="00113704">
        <w:rPr>
          <w:rFonts w:cs="Times New Roman"/>
          <w:sz w:val="24"/>
          <w:szCs w:val="24"/>
        </w:rPr>
        <w:t>Private metered postmarks will not be acceptable as proof of timely mailing.</w:t>
      </w:r>
    </w:p>
    <w:p w14:paraId="24BD0A42" w14:textId="77777777" w:rsidR="00760B3A" w:rsidRPr="00113704" w:rsidRDefault="00760B3A" w:rsidP="00760B3A">
      <w:pPr>
        <w:jc w:val="center"/>
        <w:rPr>
          <w:rFonts w:cs="Times New Roman"/>
          <w:i/>
          <w:sz w:val="24"/>
          <w:szCs w:val="24"/>
        </w:rPr>
      </w:pPr>
      <w:r w:rsidRPr="00113704">
        <w:rPr>
          <w:rFonts w:cs="Times New Roman"/>
          <w:i/>
          <w:sz w:val="24"/>
          <w:szCs w:val="24"/>
        </w:rPr>
        <w:t>(Signatures on the following page)</w:t>
      </w:r>
    </w:p>
    <w:p w14:paraId="033F5ED8" w14:textId="77777777" w:rsidR="00760B3A" w:rsidRPr="00113704" w:rsidRDefault="00760B3A" w:rsidP="00760B3A">
      <w:pPr>
        <w:rPr>
          <w:rFonts w:cs="Times New Roman"/>
          <w:sz w:val="24"/>
          <w:szCs w:val="24"/>
        </w:rPr>
      </w:pPr>
      <w:r w:rsidRPr="00113704">
        <w:rPr>
          <w:rFonts w:cs="Times New Roman"/>
          <w:sz w:val="24"/>
          <w:szCs w:val="24"/>
        </w:rPr>
        <w:lastRenderedPageBreak/>
        <w:br w:type="page"/>
      </w:r>
    </w:p>
    <w:p w14:paraId="31264848" w14:textId="77777777" w:rsidR="00760B3A" w:rsidRPr="00113704" w:rsidRDefault="00760B3A" w:rsidP="00760B3A">
      <w:pPr>
        <w:ind w:firstLine="720"/>
        <w:rPr>
          <w:rFonts w:cs="Times New Roman"/>
          <w:sz w:val="24"/>
          <w:szCs w:val="24"/>
        </w:rPr>
      </w:pPr>
      <w:r w:rsidRPr="00113704">
        <w:rPr>
          <w:rFonts w:cs="Times New Roman"/>
          <w:sz w:val="24"/>
          <w:szCs w:val="24"/>
        </w:rPr>
        <w:lastRenderedPageBreak/>
        <w:t>It is with this Memorandum of Understanding that APHL and the state NBS program establish themselves as collaborative partners who will undertake efforts to solidify linkages between their organizations.</w:t>
      </w:r>
    </w:p>
    <w:p w14:paraId="24AFB466" w14:textId="77777777" w:rsidR="00760B3A" w:rsidRPr="00113704" w:rsidRDefault="00760B3A" w:rsidP="00760B3A">
      <w:pPr>
        <w:rPr>
          <w:rFonts w:cs="Times New Roman"/>
          <w:b/>
          <w:sz w:val="24"/>
          <w:szCs w:val="24"/>
        </w:rPr>
      </w:pPr>
      <w:r w:rsidRPr="00113704">
        <w:rPr>
          <w:rFonts w:cs="Times New Roman"/>
          <w:sz w:val="24"/>
          <w:szCs w:val="24"/>
        </w:rPr>
        <w:tab/>
      </w:r>
      <w:r w:rsidRPr="00113704">
        <w:rPr>
          <w:rFonts w:cs="Times New Roman"/>
          <w:b/>
          <w:sz w:val="24"/>
          <w:szCs w:val="24"/>
        </w:rPr>
        <w:t>THE ASSOCIATION OF PUBLIC HEALTH LABORATORIES, INC.</w:t>
      </w:r>
    </w:p>
    <w:p w14:paraId="03A8670E" w14:textId="77777777" w:rsidR="00760B3A" w:rsidRPr="00113704" w:rsidRDefault="00760B3A" w:rsidP="00760B3A">
      <w:pPr>
        <w:rPr>
          <w:rFonts w:cs="Times New Roman"/>
          <w:sz w:val="24"/>
          <w:szCs w:val="24"/>
        </w:rPr>
      </w:pPr>
    </w:p>
    <w:p w14:paraId="6E8627D3" w14:textId="77777777"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14:paraId="2BB2BC25" w14:textId="77777777"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14:paraId="02E89FE7" w14:textId="77777777" w:rsidR="00760B3A" w:rsidRDefault="00760B3A" w:rsidP="0017432A">
      <w:pPr>
        <w:ind w:left="720" w:firstLine="720"/>
        <w:rPr>
          <w:rFonts w:cs="Times New Roman"/>
          <w:sz w:val="24"/>
          <w:szCs w:val="24"/>
        </w:rPr>
      </w:pPr>
      <w:r w:rsidRPr="00113704">
        <w:rPr>
          <w:rFonts w:cs="Times New Roman"/>
          <w:sz w:val="24"/>
          <w:szCs w:val="24"/>
        </w:rPr>
        <w:t>Title:</w:t>
      </w:r>
    </w:p>
    <w:p w14:paraId="314B06D5" w14:textId="77777777" w:rsidR="0017432A" w:rsidRPr="0017432A" w:rsidRDefault="0017432A" w:rsidP="0017432A">
      <w:pPr>
        <w:ind w:left="720" w:firstLine="720"/>
        <w:rPr>
          <w:rFonts w:cs="Times New Roman"/>
          <w:sz w:val="24"/>
          <w:szCs w:val="24"/>
        </w:rPr>
      </w:pPr>
    </w:p>
    <w:sdt>
      <w:sdtPr>
        <w:rPr>
          <w:rStyle w:val="SignatureBlock"/>
          <w:caps/>
        </w:rPr>
        <w:alias w:val="State NBS Program - Signature Page"/>
        <w:tag w:val="Type in the full legal name of the state agency signing the MOU"/>
        <w:id w:val="-646672434"/>
        <w:placeholder>
          <w:docPart w:val="E30AB7DD8E804E76815ACE1E53D3F810"/>
        </w:placeholder>
        <w15:color w:val="FF6600"/>
        <w:text/>
      </w:sdtPr>
      <w:sdtEndPr>
        <w:rPr>
          <w:rStyle w:val="SignatureBlock"/>
        </w:rPr>
      </w:sdtEndPr>
      <w:sdtContent>
        <w:p w14:paraId="2651EFC7" w14:textId="77777777" w:rsidR="00760B3A" w:rsidRPr="0017432A" w:rsidRDefault="00760B3A" w:rsidP="00760B3A">
          <w:pPr>
            <w:ind w:firstLine="720"/>
            <w:rPr>
              <w:rFonts w:cs="Times New Roman"/>
              <w:b/>
              <w:caps/>
              <w:sz w:val="24"/>
              <w:szCs w:val="24"/>
            </w:rPr>
          </w:pPr>
          <w:r w:rsidRPr="0017432A">
            <w:rPr>
              <w:rStyle w:val="SignatureBlock"/>
              <w:caps/>
            </w:rPr>
            <w:t>[</w:t>
          </w:r>
          <w:r w:rsidR="00C065BE" w:rsidRPr="0017432A">
            <w:rPr>
              <w:rStyle w:val="SignatureBlock"/>
              <w:caps/>
            </w:rPr>
            <w:t>***TYPE IN THE FULL</w:t>
          </w:r>
          <w:r w:rsidR="0017432A" w:rsidRPr="0017432A">
            <w:rPr>
              <w:rStyle w:val="SignatureBlock"/>
              <w:caps/>
            </w:rPr>
            <w:t xml:space="preserve"> LEGAL</w:t>
          </w:r>
          <w:r w:rsidR="00C065BE" w:rsidRPr="0017432A">
            <w:rPr>
              <w:rStyle w:val="SignatureBlock"/>
              <w:caps/>
            </w:rPr>
            <w:t xml:space="preserve"> NAME OF THE </w:t>
          </w:r>
          <w:r w:rsidRPr="0017432A">
            <w:rPr>
              <w:rStyle w:val="SignatureBlock"/>
              <w:caps/>
            </w:rPr>
            <w:t xml:space="preserve">STATE </w:t>
          </w:r>
          <w:r w:rsidR="0017432A">
            <w:rPr>
              <w:rStyle w:val="SignatureBlock"/>
              <w:caps/>
            </w:rPr>
            <w:t>ENTITY SIGNING THE MOU</w:t>
          </w:r>
          <w:r w:rsidR="00C065BE" w:rsidRPr="0017432A">
            <w:rPr>
              <w:rStyle w:val="SignatureBlock"/>
              <w:caps/>
            </w:rPr>
            <w:t>***</w:t>
          </w:r>
          <w:r w:rsidRPr="0017432A">
            <w:rPr>
              <w:rStyle w:val="SignatureBlock"/>
              <w:caps/>
            </w:rPr>
            <w:t>]</w:t>
          </w:r>
        </w:p>
      </w:sdtContent>
    </w:sdt>
    <w:p w14:paraId="306859F8" w14:textId="77777777" w:rsidR="00760B3A" w:rsidRPr="00113704" w:rsidRDefault="00760B3A" w:rsidP="00760B3A">
      <w:pPr>
        <w:rPr>
          <w:rFonts w:cs="Times New Roman"/>
          <w:sz w:val="24"/>
          <w:szCs w:val="24"/>
        </w:rPr>
      </w:pPr>
    </w:p>
    <w:p w14:paraId="2E504D2C" w14:textId="77777777"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14:paraId="59AD4ECD" w14:textId="77777777"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14:paraId="68B4E2B1" w14:textId="77777777" w:rsidR="00760B3A" w:rsidRPr="00113704" w:rsidRDefault="00760B3A" w:rsidP="00760B3A">
      <w:pPr>
        <w:ind w:left="720" w:firstLine="720"/>
        <w:rPr>
          <w:rFonts w:cs="Times New Roman"/>
          <w:sz w:val="24"/>
          <w:szCs w:val="24"/>
        </w:rPr>
      </w:pPr>
      <w:r w:rsidRPr="00113704">
        <w:rPr>
          <w:rFonts w:cs="Times New Roman"/>
          <w:sz w:val="24"/>
          <w:szCs w:val="24"/>
        </w:rPr>
        <w:t>Title:</w:t>
      </w:r>
    </w:p>
    <w:p w14:paraId="7E69806E" w14:textId="77777777" w:rsidR="00760B3A" w:rsidRPr="00113704" w:rsidRDefault="00760B3A" w:rsidP="00760B3A">
      <w:pPr>
        <w:rPr>
          <w:rFonts w:cs="Times New Roman"/>
          <w:sz w:val="24"/>
          <w:szCs w:val="24"/>
        </w:rPr>
      </w:pPr>
      <w:r w:rsidRPr="00113704">
        <w:rPr>
          <w:rFonts w:cs="Times New Roman"/>
          <w:sz w:val="24"/>
          <w:szCs w:val="24"/>
        </w:rPr>
        <w:br w:type="page"/>
      </w:r>
    </w:p>
    <w:p w14:paraId="3070FDE3" w14:textId="77777777" w:rsidR="00760B3A" w:rsidRPr="002148F1" w:rsidRDefault="00760B3A" w:rsidP="00760B3A">
      <w:pPr>
        <w:jc w:val="center"/>
        <w:rPr>
          <w:rFonts w:cs="Times New Roman"/>
          <w:sz w:val="24"/>
          <w:szCs w:val="24"/>
          <w:u w:val="single"/>
        </w:rPr>
      </w:pPr>
      <w:r w:rsidRPr="002148F1">
        <w:rPr>
          <w:rFonts w:cs="Times New Roman"/>
          <w:b/>
          <w:sz w:val="24"/>
          <w:szCs w:val="24"/>
          <w:u w:val="single"/>
        </w:rPr>
        <w:lastRenderedPageBreak/>
        <w:t>EXHIBIT A</w:t>
      </w:r>
    </w:p>
    <w:p w14:paraId="79C8C61A" w14:textId="77777777" w:rsidR="00760B3A" w:rsidRPr="00113704" w:rsidRDefault="00760B3A" w:rsidP="00760B3A">
      <w:pPr>
        <w:jc w:val="center"/>
        <w:rPr>
          <w:rFonts w:cs="Times New Roman"/>
          <w:b/>
          <w:sz w:val="24"/>
          <w:szCs w:val="24"/>
        </w:rPr>
      </w:pPr>
      <w:r w:rsidRPr="00113704">
        <w:rPr>
          <w:rFonts w:cs="Times New Roman"/>
          <w:b/>
          <w:sz w:val="24"/>
          <w:szCs w:val="24"/>
        </w:rPr>
        <w:t xml:space="preserve">Colorado Multiple Institutional Review Board </w:t>
      </w:r>
    </w:p>
    <w:p w14:paraId="2664CF14" w14:textId="77777777" w:rsidR="00760B3A" w:rsidRPr="00113704" w:rsidRDefault="00760B3A" w:rsidP="00760B3A">
      <w:pPr>
        <w:jc w:val="center"/>
        <w:rPr>
          <w:rFonts w:cs="Times New Roman"/>
          <w:b/>
          <w:sz w:val="24"/>
          <w:szCs w:val="24"/>
        </w:rPr>
      </w:pPr>
      <w:r w:rsidRPr="00113704">
        <w:rPr>
          <w:rFonts w:cs="Times New Roman"/>
          <w:b/>
          <w:sz w:val="24"/>
          <w:szCs w:val="24"/>
        </w:rPr>
        <w:t>Letter of Approval and Application for Review</w:t>
      </w:r>
    </w:p>
    <w:p w14:paraId="04690105" w14:textId="77777777" w:rsidR="00760B3A" w:rsidRPr="00003DAA" w:rsidRDefault="00760B3A" w:rsidP="00760B3A">
      <w:pPr>
        <w:rPr>
          <w:rStyle w:val="Hyperlink"/>
          <w:rFonts w:cs="Times New Roman"/>
          <w:sz w:val="24"/>
          <w:szCs w:val="24"/>
        </w:rPr>
      </w:pPr>
      <w:r w:rsidRPr="00003DAA">
        <w:rPr>
          <w:rFonts w:cs="Times New Roman"/>
          <w:sz w:val="24"/>
          <w:szCs w:val="24"/>
        </w:rPr>
        <w:t xml:space="preserve">An electronic copy of the COMIRB Letter of Approval is currently available at: </w:t>
      </w:r>
      <w:hyperlink r:id="rId18" w:history="1">
        <w:r w:rsidR="00003DAA" w:rsidRPr="004E2F7D">
          <w:rPr>
            <w:rStyle w:val="Hyperlink"/>
            <w:sz w:val="24"/>
            <w:szCs w:val="24"/>
          </w:rPr>
          <w:t>https://www.newsteps.org/sites/default/files/irb_letter.pdf</w:t>
        </w:r>
      </w:hyperlink>
      <w:r w:rsidR="00003DAA">
        <w:rPr>
          <w:sz w:val="24"/>
          <w:szCs w:val="24"/>
        </w:rPr>
        <w:t xml:space="preserve"> </w:t>
      </w:r>
    </w:p>
    <w:p w14:paraId="4B58CC9F" w14:textId="77777777" w:rsidR="00760B3A" w:rsidRPr="00113704" w:rsidRDefault="00760B3A" w:rsidP="00760B3A">
      <w:pPr>
        <w:rPr>
          <w:rStyle w:val="Hyperlink"/>
          <w:rFonts w:cs="Times New Roman"/>
          <w:sz w:val="24"/>
          <w:szCs w:val="24"/>
        </w:rPr>
      </w:pPr>
      <w:r w:rsidRPr="00113704">
        <w:rPr>
          <w:rFonts w:cs="Times New Roman"/>
          <w:color w:val="0000FF" w:themeColor="hyperlink"/>
          <w:sz w:val="24"/>
          <w:szCs w:val="24"/>
          <w:u w:val="single"/>
        </w:rPr>
        <w:br w:type="page"/>
      </w:r>
    </w:p>
    <w:p w14:paraId="28AEC542" w14:textId="77777777" w:rsidR="00760B3A" w:rsidRPr="002148F1" w:rsidRDefault="00760B3A" w:rsidP="00760B3A">
      <w:pPr>
        <w:jc w:val="center"/>
        <w:rPr>
          <w:rFonts w:cs="Times New Roman"/>
          <w:sz w:val="24"/>
          <w:szCs w:val="24"/>
          <w:u w:val="single"/>
        </w:rPr>
      </w:pPr>
      <w:r w:rsidRPr="002148F1">
        <w:rPr>
          <w:rFonts w:cs="Times New Roman"/>
          <w:b/>
          <w:sz w:val="24"/>
          <w:szCs w:val="24"/>
          <w:u w:val="single"/>
        </w:rPr>
        <w:lastRenderedPageBreak/>
        <w:t>EXHIBIT B</w:t>
      </w:r>
    </w:p>
    <w:p w14:paraId="53D2321E" w14:textId="77777777" w:rsidR="00760B3A" w:rsidRPr="00113704" w:rsidRDefault="00760B3A" w:rsidP="00760B3A">
      <w:pPr>
        <w:jc w:val="center"/>
        <w:rPr>
          <w:rFonts w:cs="Times New Roman"/>
          <w:b/>
          <w:sz w:val="24"/>
          <w:szCs w:val="24"/>
        </w:rPr>
      </w:pPr>
      <w:r w:rsidRPr="00113704">
        <w:rPr>
          <w:rFonts w:cs="Times New Roman"/>
          <w:b/>
          <w:sz w:val="24"/>
          <w:szCs w:val="24"/>
        </w:rPr>
        <w:t>Baby-Level Data for Individual Cases</w:t>
      </w:r>
    </w:p>
    <w:p w14:paraId="41D98B21" w14:textId="77777777" w:rsidR="00760B3A" w:rsidRPr="00113704" w:rsidRDefault="00760B3A" w:rsidP="00760B3A">
      <w:pPr>
        <w:keepNext/>
        <w:rPr>
          <w:rFonts w:cs="Times New Roman"/>
          <w:sz w:val="24"/>
          <w:szCs w:val="24"/>
        </w:rPr>
      </w:pPr>
      <w:r w:rsidRPr="00113704">
        <w:rPr>
          <w:rFonts w:cs="Times New Roman"/>
          <w:sz w:val="24"/>
          <w:szCs w:val="24"/>
        </w:rPr>
        <w:t>The Data Repository will collect the following baby-level data to help assess prevalence:</w:t>
      </w:r>
    </w:p>
    <w:p w14:paraId="51BB4FD9"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Biologic sex </w:t>
      </w:r>
    </w:p>
    <w:p w14:paraId="19F31006"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Gestational age as reported with newborn screening essential information</w:t>
      </w:r>
    </w:p>
    <w:p w14:paraId="1CBA8801" w14:textId="77777777" w:rsidR="00760B3A" w:rsidRPr="00113704" w:rsidRDefault="00760B3A" w:rsidP="00C065BE">
      <w:pPr>
        <w:numPr>
          <w:ilvl w:val="0"/>
          <w:numId w:val="3"/>
        </w:numPr>
        <w:spacing w:line="240" w:lineRule="auto"/>
        <w:rPr>
          <w:rFonts w:cs="Times New Roman"/>
          <w:sz w:val="24"/>
          <w:szCs w:val="24"/>
        </w:rPr>
      </w:pPr>
      <w:r w:rsidRPr="00113704">
        <w:rPr>
          <w:rFonts w:cs="Times New Roman"/>
          <w:sz w:val="24"/>
          <w:szCs w:val="24"/>
        </w:rPr>
        <w:t xml:space="preserve">Race as reported with NBS essential information (may be reported as mother's race in some states)- </w:t>
      </w:r>
      <w:r w:rsidRPr="00113704">
        <w:rPr>
          <w:rFonts w:cs="Times New Roman"/>
          <w:i/>
          <w:sz w:val="24"/>
          <w:szCs w:val="24"/>
        </w:rPr>
        <w:t xml:space="preserve">State-level users will be </w:t>
      </w:r>
      <w:r w:rsidRPr="00113704">
        <w:rPr>
          <w:rFonts w:cs="Times New Roman"/>
          <w:i/>
          <w:iCs/>
          <w:sz w:val="24"/>
          <w:szCs w:val="24"/>
        </w:rPr>
        <w:t>allowed to select more than one response</w:t>
      </w:r>
    </w:p>
    <w:p w14:paraId="3B004F54" w14:textId="77777777" w:rsidR="00760B3A" w:rsidRPr="00113704" w:rsidRDefault="00760B3A" w:rsidP="00C065BE">
      <w:pPr>
        <w:numPr>
          <w:ilvl w:val="0"/>
          <w:numId w:val="3"/>
        </w:numPr>
        <w:spacing w:line="240" w:lineRule="auto"/>
        <w:rPr>
          <w:rFonts w:cs="Times New Roman"/>
          <w:sz w:val="24"/>
          <w:szCs w:val="24"/>
        </w:rPr>
      </w:pPr>
      <w:r w:rsidRPr="00113704">
        <w:rPr>
          <w:rFonts w:cs="Times New Roman"/>
          <w:sz w:val="24"/>
          <w:szCs w:val="24"/>
        </w:rPr>
        <w:t>Ethnicity as reported with NBS essential information (may be reported as mother's ethnicity in some states)</w:t>
      </w:r>
    </w:p>
    <w:p w14:paraId="15F00F80" w14:textId="77777777"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Ages at the following, using Date of Birth to calculate age, but not storing Date of Birth or any other dates of service: </w:t>
      </w:r>
    </w:p>
    <w:p w14:paraId="358F6E01" w14:textId="77777777"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initial NBS was performed, date of initial specimen receipt by lab, date of release for initial specimen out-of-range results.</w:t>
      </w:r>
    </w:p>
    <w:p w14:paraId="5A7BE14C" w14:textId="77777777"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subsequent NBS dried blood spot specimen was collected (mandatory second screen or second screen requested due to out of range first screen or unsatisfactory first screen), date of subsequent specimen receipt by lab, date of release for subsequent specimen out-of-range results.</w:t>
      </w:r>
    </w:p>
    <w:p w14:paraId="5D7EFEA5" w14:textId="77777777"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intervention by appropriate medical professional</w:t>
      </w:r>
      <w:r w:rsidR="00361708">
        <w:rPr>
          <w:rFonts w:cs="Times New Roman"/>
          <w:color w:val="000000"/>
          <w:sz w:val="24"/>
          <w:szCs w:val="24"/>
        </w:rPr>
        <w:t xml:space="preserve">. </w:t>
      </w:r>
      <w:r w:rsidRPr="00113704">
        <w:rPr>
          <w:rFonts w:cs="Times New Roman"/>
          <w:color w:val="000000"/>
          <w:sz w:val="24"/>
          <w:szCs w:val="24"/>
        </w:rPr>
        <w:t>Intervention by a medical professional may include changes in care per phone conversation. This does not include additional newborn screen NBS specimen collection</w:t>
      </w:r>
      <w:r w:rsidR="00361708">
        <w:rPr>
          <w:rFonts w:cs="Times New Roman"/>
          <w:color w:val="000000"/>
          <w:sz w:val="24"/>
          <w:szCs w:val="24"/>
        </w:rPr>
        <w:t xml:space="preserve">. </w:t>
      </w:r>
    </w:p>
    <w:p w14:paraId="6BFBD834" w14:textId="77777777" w:rsidR="00760B3A" w:rsidRPr="00C065BE"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Confirmation of diagnosis</w:t>
      </w:r>
      <w:r w:rsidR="00361708">
        <w:rPr>
          <w:rFonts w:cs="Times New Roman"/>
          <w:color w:val="000000"/>
          <w:sz w:val="24"/>
          <w:szCs w:val="24"/>
        </w:rPr>
        <w:t xml:space="preserve">. </w:t>
      </w:r>
      <w:r w:rsidRPr="00113704">
        <w:rPr>
          <w:rFonts w:cs="Times New Roman"/>
          <w:color w:val="000000"/>
          <w:sz w:val="24"/>
          <w:szCs w:val="24"/>
        </w:rPr>
        <w:t xml:space="preserve">Indicates date newborn was determined to have the disorder indicated. </w:t>
      </w:r>
    </w:p>
    <w:p w14:paraId="37A2420B" w14:textId="77777777" w:rsidR="00760B3A" w:rsidRPr="00113704" w:rsidRDefault="00760B3A" w:rsidP="00C065BE">
      <w:pPr>
        <w:rPr>
          <w:rFonts w:cs="Times New Roman"/>
          <w:color w:val="000000"/>
          <w:sz w:val="24"/>
          <w:szCs w:val="24"/>
        </w:rPr>
      </w:pPr>
      <w:r w:rsidRPr="00113704">
        <w:rPr>
          <w:rFonts w:cs="Times New Roman"/>
          <w:color w:val="000000"/>
          <w:sz w:val="24"/>
          <w:szCs w:val="24"/>
        </w:rPr>
        <w:t>The Data Repository will collect additional baby-level data specific to each disorder</w:t>
      </w:r>
      <w:r w:rsidR="00361708">
        <w:rPr>
          <w:rFonts w:cs="Times New Roman"/>
          <w:color w:val="000000"/>
          <w:sz w:val="24"/>
          <w:szCs w:val="24"/>
        </w:rPr>
        <w:t xml:space="preserve">. </w:t>
      </w:r>
      <w:r w:rsidRPr="00113704">
        <w:rPr>
          <w:rFonts w:cs="Times New Roman"/>
          <w:color w:val="000000"/>
          <w:sz w:val="24"/>
          <w:szCs w:val="24"/>
        </w:rPr>
        <w:t>This additional data will be requested for public health surveillance of each condition in order to categorize the certainty of each disorder across NBS programs</w:t>
      </w:r>
      <w:r w:rsidR="00361708">
        <w:rPr>
          <w:rFonts w:cs="Times New Roman"/>
          <w:color w:val="000000"/>
          <w:sz w:val="24"/>
          <w:szCs w:val="24"/>
        </w:rPr>
        <w:t xml:space="preserve">. </w:t>
      </w:r>
      <w:r w:rsidRPr="00113704">
        <w:rPr>
          <w:rFonts w:cs="Times New Roman"/>
          <w:color w:val="000000"/>
          <w:sz w:val="24"/>
          <w:szCs w:val="24"/>
        </w:rPr>
        <w:t>This collected data will allow comparisons of the prevalence as detected by NBS using consistent definitions developed for use in public health surveillance</w:t>
      </w:r>
      <w:r w:rsidR="00361708">
        <w:rPr>
          <w:rFonts w:cs="Times New Roman"/>
          <w:color w:val="000000"/>
          <w:sz w:val="24"/>
          <w:szCs w:val="24"/>
        </w:rPr>
        <w:t xml:space="preserve">. </w:t>
      </w:r>
    </w:p>
    <w:p w14:paraId="66CC8346" w14:textId="77777777" w:rsidR="00C065BE" w:rsidRDefault="00C065BE">
      <w:pPr>
        <w:rPr>
          <w:rFonts w:cs="Times New Roman"/>
          <w:sz w:val="24"/>
          <w:szCs w:val="24"/>
        </w:rPr>
      </w:pPr>
      <w:r>
        <w:rPr>
          <w:rFonts w:cs="Times New Roman"/>
          <w:sz w:val="24"/>
          <w:szCs w:val="24"/>
        </w:rPr>
        <w:br w:type="page"/>
      </w:r>
    </w:p>
    <w:p w14:paraId="4ED5081E" w14:textId="77777777" w:rsidR="00760B3A" w:rsidRPr="002148F1" w:rsidRDefault="00760B3A" w:rsidP="00760B3A">
      <w:pPr>
        <w:jc w:val="center"/>
        <w:rPr>
          <w:rFonts w:cs="Times New Roman"/>
          <w:sz w:val="24"/>
          <w:szCs w:val="24"/>
          <w:u w:val="single"/>
        </w:rPr>
      </w:pPr>
      <w:r w:rsidRPr="002148F1">
        <w:rPr>
          <w:rFonts w:cs="Times New Roman"/>
          <w:b/>
          <w:sz w:val="24"/>
          <w:szCs w:val="24"/>
          <w:u w:val="single"/>
        </w:rPr>
        <w:lastRenderedPageBreak/>
        <w:t>EXHIBIT C</w:t>
      </w:r>
    </w:p>
    <w:p w14:paraId="5DA5521F" w14:textId="77777777" w:rsidR="00760B3A" w:rsidRPr="00113704" w:rsidRDefault="00760B3A" w:rsidP="00760B3A">
      <w:pPr>
        <w:jc w:val="center"/>
        <w:rPr>
          <w:rFonts w:cs="Times New Roman"/>
          <w:b/>
          <w:sz w:val="24"/>
          <w:szCs w:val="24"/>
        </w:rPr>
      </w:pPr>
      <w:r w:rsidRPr="00113704">
        <w:rPr>
          <w:rFonts w:cs="Times New Roman"/>
          <w:b/>
          <w:sz w:val="24"/>
          <w:szCs w:val="24"/>
        </w:rPr>
        <w:t>Quality Indicators</w:t>
      </w:r>
    </w:p>
    <w:p w14:paraId="2A4C4654" w14:textId="77777777" w:rsidR="00760B3A" w:rsidRPr="00113704" w:rsidRDefault="00760B3A" w:rsidP="00760B3A">
      <w:pPr>
        <w:keepNext/>
        <w:rPr>
          <w:rFonts w:cs="Times New Roman"/>
          <w:sz w:val="24"/>
          <w:szCs w:val="24"/>
        </w:rPr>
      </w:pPr>
      <w:r w:rsidRPr="00113704">
        <w:rPr>
          <w:rFonts w:cs="Times New Roman"/>
          <w:sz w:val="24"/>
          <w:szCs w:val="24"/>
        </w:rPr>
        <w:t>The Data Repository will collect the following quality indicator data:</w:t>
      </w:r>
    </w:p>
    <w:tbl>
      <w:tblPr>
        <w:tblW w:w="0" w:type="auto"/>
        <w:tblInd w:w="720" w:type="dxa"/>
        <w:tblLook w:val="04A0" w:firstRow="1" w:lastRow="0" w:firstColumn="1" w:lastColumn="0" w:noHBand="0" w:noVBand="1"/>
      </w:tblPr>
      <w:tblGrid>
        <w:gridCol w:w="1008"/>
        <w:gridCol w:w="6991"/>
      </w:tblGrid>
      <w:tr w:rsidR="00760B3A" w:rsidRPr="00113704" w14:paraId="0506525A" w14:textId="77777777" w:rsidTr="00760B3A">
        <w:trPr>
          <w:trHeight w:val="567"/>
        </w:trPr>
        <w:tc>
          <w:tcPr>
            <w:tcW w:w="1008" w:type="dxa"/>
          </w:tcPr>
          <w:p w14:paraId="4B32E0E7" w14:textId="77777777" w:rsidR="00760B3A" w:rsidRPr="00113704" w:rsidRDefault="00760B3A">
            <w:pPr>
              <w:rPr>
                <w:rFonts w:eastAsia="Calibri" w:cs="Times New Roman"/>
                <w:sz w:val="24"/>
                <w:szCs w:val="24"/>
              </w:rPr>
            </w:pPr>
            <w:r w:rsidRPr="00113704">
              <w:rPr>
                <w:rFonts w:eastAsia="Calibri" w:cs="Times New Roman"/>
                <w:sz w:val="24"/>
                <w:szCs w:val="24"/>
              </w:rPr>
              <w:t>QI 1</w:t>
            </w:r>
          </w:p>
          <w:p w14:paraId="79EAD655" w14:textId="77777777" w:rsidR="00760B3A" w:rsidRPr="00113704" w:rsidRDefault="00760B3A">
            <w:pPr>
              <w:rPr>
                <w:rFonts w:eastAsia="Calibri" w:cs="Times New Roman"/>
                <w:sz w:val="24"/>
                <w:szCs w:val="24"/>
              </w:rPr>
            </w:pPr>
          </w:p>
        </w:tc>
        <w:tc>
          <w:tcPr>
            <w:tcW w:w="6991" w:type="dxa"/>
            <w:hideMark/>
          </w:tcPr>
          <w:p w14:paraId="412D619B" w14:textId="77777777" w:rsidR="00760B3A" w:rsidRPr="00113704" w:rsidRDefault="00760B3A">
            <w:pPr>
              <w:rPr>
                <w:rFonts w:eastAsia="Calibri" w:cs="Times New Roman"/>
                <w:sz w:val="24"/>
                <w:szCs w:val="24"/>
              </w:rPr>
            </w:pPr>
            <w:r w:rsidRPr="00113704">
              <w:rPr>
                <w:rFonts w:eastAsia="Calibri" w:cs="Times New Roman"/>
                <w:sz w:val="24"/>
                <w:szCs w:val="24"/>
              </w:rPr>
              <w:t>Percent of invalid dried blood spot specimens/cards due to improper collection and/or transport.</w:t>
            </w:r>
          </w:p>
        </w:tc>
      </w:tr>
      <w:tr w:rsidR="00760B3A" w:rsidRPr="00113704" w14:paraId="3DC98496" w14:textId="77777777" w:rsidTr="00760B3A">
        <w:tc>
          <w:tcPr>
            <w:tcW w:w="1008" w:type="dxa"/>
            <w:hideMark/>
          </w:tcPr>
          <w:p w14:paraId="5E91EE68" w14:textId="77777777" w:rsidR="00760B3A" w:rsidRPr="00113704" w:rsidRDefault="00760B3A">
            <w:pPr>
              <w:rPr>
                <w:rFonts w:eastAsia="Calibri" w:cs="Times New Roman"/>
                <w:sz w:val="24"/>
                <w:szCs w:val="24"/>
              </w:rPr>
            </w:pPr>
            <w:r w:rsidRPr="00113704">
              <w:rPr>
                <w:rFonts w:eastAsia="Calibri" w:cs="Times New Roman"/>
                <w:sz w:val="24"/>
                <w:szCs w:val="24"/>
              </w:rPr>
              <w:t>QI 2</w:t>
            </w:r>
          </w:p>
        </w:tc>
        <w:tc>
          <w:tcPr>
            <w:tcW w:w="6991" w:type="dxa"/>
            <w:hideMark/>
          </w:tcPr>
          <w:p w14:paraId="1F73EFF6" w14:textId="77777777" w:rsidR="00760B3A" w:rsidRPr="00113704" w:rsidRDefault="00760B3A">
            <w:pPr>
              <w:rPr>
                <w:rFonts w:eastAsia="Calibri" w:cs="Times New Roman"/>
                <w:sz w:val="24"/>
                <w:szCs w:val="24"/>
              </w:rPr>
            </w:pPr>
            <w:r w:rsidRPr="00113704">
              <w:rPr>
                <w:rFonts w:eastAsia="Calibri" w:cs="Times New Roman"/>
                <w:sz w:val="24"/>
                <w:szCs w:val="24"/>
              </w:rPr>
              <w:t>Percent of dried blood spot specimens/cards missing essential information.</w:t>
            </w:r>
          </w:p>
        </w:tc>
      </w:tr>
      <w:tr w:rsidR="00760B3A" w:rsidRPr="00113704" w14:paraId="6D69D793" w14:textId="77777777" w:rsidTr="00760B3A">
        <w:tc>
          <w:tcPr>
            <w:tcW w:w="1008" w:type="dxa"/>
            <w:hideMark/>
          </w:tcPr>
          <w:p w14:paraId="76F04E9F" w14:textId="77777777" w:rsidR="00760B3A" w:rsidRPr="00113704" w:rsidRDefault="00760B3A">
            <w:pPr>
              <w:rPr>
                <w:rFonts w:eastAsia="Calibri" w:cs="Times New Roman"/>
                <w:sz w:val="24"/>
                <w:szCs w:val="24"/>
              </w:rPr>
            </w:pPr>
            <w:r w:rsidRPr="00113704">
              <w:rPr>
                <w:rFonts w:eastAsia="Calibri" w:cs="Times New Roman"/>
                <w:sz w:val="24"/>
                <w:szCs w:val="24"/>
              </w:rPr>
              <w:t>QI 3</w:t>
            </w:r>
          </w:p>
        </w:tc>
        <w:tc>
          <w:tcPr>
            <w:tcW w:w="6991" w:type="dxa"/>
            <w:hideMark/>
          </w:tcPr>
          <w:p w14:paraId="7C052BAF" w14:textId="77777777" w:rsidR="00760B3A" w:rsidRPr="00113704" w:rsidRDefault="00760B3A">
            <w:pPr>
              <w:rPr>
                <w:rFonts w:eastAsia="Calibri" w:cs="Times New Roman"/>
                <w:sz w:val="24"/>
                <w:szCs w:val="24"/>
              </w:rPr>
            </w:pPr>
            <w:r w:rsidRPr="00113704">
              <w:rPr>
                <w:rFonts w:eastAsia="Calibri" w:cs="Times New Roman"/>
                <w:sz w:val="24"/>
                <w:szCs w:val="24"/>
              </w:rPr>
              <w:t>Percent of eligible infants not receiving valid newborn screening test, reported by dried blood spot or point of care test(s)</w:t>
            </w:r>
            <w:r w:rsidR="00361708">
              <w:rPr>
                <w:rFonts w:eastAsia="Calibri" w:cs="Times New Roman"/>
                <w:sz w:val="24"/>
                <w:szCs w:val="24"/>
              </w:rPr>
              <w:t xml:space="preserve">. </w:t>
            </w:r>
          </w:p>
        </w:tc>
      </w:tr>
      <w:tr w:rsidR="00760B3A" w:rsidRPr="00113704" w14:paraId="64233601" w14:textId="77777777" w:rsidTr="00760B3A">
        <w:tc>
          <w:tcPr>
            <w:tcW w:w="1008" w:type="dxa"/>
            <w:hideMark/>
          </w:tcPr>
          <w:p w14:paraId="10801E1D" w14:textId="77777777" w:rsidR="00760B3A" w:rsidRPr="00113704" w:rsidRDefault="00760B3A">
            <w:pPr>
              <w:rPr>
                <w:rFonts w:eastAsia="Calibri" w:cs="Times New Roman"/>
                <w:sz w:val="24"/>
                <w:szCs w:val="24"/>
              </w:rPr>
            </w:pPr>
            <w:r w:rsidRPr="00113704">
              <w:rPr>
                <w:rFonts w:eastAsia="Calibri" w:cs="Times New Roman"/>
                <w:sz w:val="24"/>
                <w:szCs w:val="24"/>
              </w:rPr>
              <w:t>QI 4</w:t>
            </w:r>
          </w:p>
        </w:tc>
        <w:tc>
          <w:tcPr>
            <w:tcW w:w="6991" w:type="dxa"/>
            <w:hideMark/>
          </w:tcPr>
          <w:p w14:paraId="1E0FEDD1" w14:textId="77777777" w:rsidR="00760B3A" w:rsidRPr="00113704" w:rsidRDefault="00760B3A">
            <w:pPr>
              <w:rPr>
                <w:rFonts w:eastAsia="Calibri" w:cs="Times New Roman"/>
                <w:sz w:val="24"/>
                <w:szCs w:val="24"/>
              </w:rPr>
            </w:pPr>
            <w:r w:rsidRPr="00113704">
              <w:rPr>
                <w:rFonts w:eastAsia="Calibri" w:cs="Times New Roman"/>
                <w:sz w:val="24"/>
                <w:szCs w:val="24"/>
              </w:rPr>
              <w:t>Percent of loss to follow-up.</w:t>
            </w:r>
          </w:p>
        </w:tc>
      </w:tr>
      <w:tr w:rsidR="00760B3A" w:rsidRPr="00113704" w14:paraId="2C68FB7C" w14:textId="77777777" w:rsidTr="00760B3A">
        <w:tc>
          <w:tcPr>
            <w:tcW w:w="1008" w:type="dxa"/>
            <w:hideMark/>
          </w:tcPr>
          <w:p w14:paraId="35DB9E5A" w14:textId="77777777" w:rsidR="00760B3A" w:rsidRPr="00113704" w:rsidRDefault="00760B3A">
            <w:pPr>
              <w:rPr>
                <w:rFonts w:eastAsia="Calibri" w:cs="Times New Roman"/>
                <w:sz w:val="24"/>
                <w:szCs w:val="24"/>
              </w:rPr>
            </w:pPr>
            <w:r w:rsidRPr="00113704">
              <w:rPr>
                <w:rFonts w:eastAsia="Calibri" w:cs="Times New Roman"/>
                <w:sz w:val="24"/>
                <w:szCs w:val="24"/>
              </w:rPr>
              <w:t>QI 5</w:t>
            </w:r>
          </w:p>
        </w:tc>
        <w:tc>
          <w:tcPr>
            <w:tcW w:w="6991" w:type="dxa"/>
            <w:hideMark/>
          </w:tcPr>
          <w:p w14:paraId="4556C24E" w14:textId="77777777" w:rsidR="00760B3A" w:rsidRPr="00113704" w:rsidRDefault="00760B3A">
            <w:pPr>
              <w:rPr>
                <w:rFonts w:eastAsia="Calibri" w:cs="Times New Roman"/>
                <w:sz w:val="24"/>
                <w:szCs w:val="24"/>
              </w:rPr>
            </w:pPr>
            <w:r w:rsidRPr="00113704">
              <w:rPr>
                <w:rFonts w:eastAsia="Calibri" w:cs="Times New Roman"/>
                <w:sz w:val="24"/>
                <w:szCs w:val="24"/>
              </w:rPr>
              <w:t>Time elapsed from birth to screening, follow-up testing, confirmed diagnosis.</w:t>
            </w:r>
          </w:p>
        </w:tc>
      </w:tr>
      <w:tr w:rsidR="00760B3A" w:rsidRPr="00113704" w14:paraId="4E0020F5" w14:textId="77777777" w:rsidTr="00760B3A">
        <w:tc>
          <w:tcPr>
            <w:tcW w:w="1008" w:type="dxa"/>
            <w:hideMark/>
          </w:tcPr>
          <w:p w14:paraId="52849305" w14:textId="77777777" w:rsidR="00760B3A" w:rsidRPr="00113704" w:rsidRDefault="00760B3A">
            <w:pPr>
              <w:rPr>
                <w:rFonts w:eastAsia="Calibri" w:cs="Times New Roman"/>
                <w:sz w:val="24"/>
                <w:szCs w:val="24"/>
              </w:rPr>
            </w:pPr>
            <w:r w:rsidRPr="00113704">
              <w:rPr>
                <w:rFonts w:eastAsia="Calibri" w:cs="Times New Roman"/>
                <w:sz w:val="24"/>
                <w:szCs w:val="24"/>
              </w:rPr>
              <w:t>QI 6</w:t>
            </w:r>
          </w:p>
        </w:tc>
        <w:tc>
          <w:tcPr>
            <w:tcW w:w="6991" w:type="dxa"/>
            <w:hideMark/>
          </w:tcPr>
          <w:p w14:paraId="430911E4" w14:textId="77777777" w:rsidR="00760B3A" w:rsidRPr="00113704" w:rsidRDefault="00760B3A">
            <w:pPr>
              <w:rPr>
                <w:rFonts w:eastAsia="Calibri" w:cs="Times New Roman"/>
                <w:sz w:val="24"/>
                <w:szCs w:val="24"/>
              </w:rPr>
            </w:pPr>
            <w:r w:rsidRPr="00113704">
              <w:rPr>
                <w:rFonts w:eastAsia="Calibri" w:cs="Times New Roman"/>
                <w:sz w:val="24"/>
                <w:szCs w:val="24"/>
              </w:rPr>
              <w:t>Percent of out of range results.</w:t>
            </w:r>
          </w:p>
        </w:tc>
      </w:tr>
      <w:tr w:rsidR="00760B3A" w:rsidRPr="00113704" w14:paraId="1772EEE0" w14:textId="77777777" w:rsidTr="00760B3A">
        <w:tc>
          <w:tcPr>
            <w:tcW w:w="1008" w:type="dxa"/>
            <w:hideMark/>
          </w:tcPr>
          <w:p w14:paraId="75FD3BA1" w14:textId="77777777" w:rsidR="00760B3A" w:rsidRPr="00113704" w:rsidRDefault="00760B3A">
            <w:pPr>
              <w:rPr>
                <w:rFonts w:eastAsia="Calibri" w:cs="Times New Roman"/>
                <w:sz w:val="24"/>
                <w:szCs w:val="24"/>
              </w:rPr>
            </w:pPr>
            <w:r w:rsidRPr="00113704">
              <w:rPr>
                <w:rFonts w:eastAsia="Calibri" w:cs="Times New Roman"/>
                <w:sz w:val="24"/>
                <w:szCs w:val="24"/>
              </w:rPr>
              <w:t>QI 7</w:t>
            </w:r>
          </w:p>
        </w:tc>
        <w:tc>
          <w:tcPr>
            <w:tcW w:w="6991" w:type="dxa"/>
            <w:hideMark/>
          </w:tcPr>
          <w:p w14:paraId="0EE58D85" w14:textId="77777777" w:rsidR="00760B3A" w:rsidRPr="00113704" w:rsidRDefault="00760B3A">
            <w:pPr>
              <w:rPr>
                <w:rFonts w:eastAsia="Calibri" w:cs="Times New Roman"/>
                <w:sz w:val="24"/>
                <w:szCs w:val="24"/>
              </w:rPr>
            </w:pPr>
            <w:r w:rsidRPr="00113704">
              <w:rPr>
                <w:rFonts w:eastAsia="Calibri" w:cs="Times New Roman"/>
                <w:sz w:val="24"/>
                <w:szCs w:val="24"/>
              </w:rPr>
              <w:t>Frequency of condition detected by newborn screening for each disorder.</w:t>
            </w:r>
          </w:p>
        </w:tc>
      </w:tr>
      <w:tr w:rsidR="00760B3A" w:rsidRPr="00113704" w14:paraId="538F0FE8" w14:textId="77777777" w:rsidTr="00760B3A">
        <w:tc>
          <w:tcPr>
            <w:tcW w:w="1008" w:type="dxa"/>
            <w:hideMark/>
          </w:tcPr>
          <w:p w14:paraId="2F42CCC3" w14:textId="77777777" w:rsidR="00760B3A" w:rsidRPr="00113704" w:rsidRDefault="00760B3A">
            <w:pPr>
              <w:rPr>
                <w:rFonts w:eastAsia="Calibri" w:cs="Times New Roman"/>
                <w:sz w:val="24"/>
                <w:szCs w:val="24"/>
              </w:rPr>
            </w:pPr>
            <w:r w:rsidRPr="00113704">
              <w:rPr>
                <w:rFonts w:eastAsia="Calibri" w:cs="Times New Roman"/>
                <w:sz w:val="24"/>
                <w:szCs w:val="24"/>
              </w:rPr>
              <w:t>QI 8</w:t>
            </w:r>
          </w:p>
        </w:tc>
        <w:tc>
          <w:tcPr>
            <w:tcW w:w="6991" w:type="dxa"/>
            <w:hideMark/>
          </w:tcPr>
          <w:p w14:paraId="30B60FF6" w14:textId="77777777" w:rsidR="00760B3A" w:rsidRPr="00113704" w:rsidRDefault="00760B3A">
            <w:pPr>
              <w:rPr>
                <w:rFonts w:eastAsia="Calibri" w:cs="Times New Roman"/>
                <w:sz w:val="24"/>
                <w:szCs w:val="24"/>
              </w:rPr>
            </w:pPr>
            <w:r w:rsidRPr="00113704">
              <w:rPr>
                <w:rFonts w:eastAsia="Calibri" w:cs="Times New Roman"/>
                <w:sz w:val="24"/>
                <w:szCs w:val="24"/>
              </w:rPr>
              <w:t>Percent of missed cases (false negatives), reported by disorder.</w:t>
            </w:r>
          </w:p>
        </w:tc>
      </w:tr>
    </w:tbl>
    <w:p w14:paraId="32621252" w14:textId="77777777" w:rsidR="00694648" w:rsidRDefault="00694648" w:rsidP="00760B3A">
      <w:pPr>
        <w:rPr>
          <w:rFonts w:cs="Times New Roman"/>
          <w:sz w:val="24"/>
          <w:szCs w:val="24"/>
        </w:rPr>
      </w:pPr>
    </w:p>
    <w:p w14:paraId="7765A1DC" w14:textId="77777777" w:rsidR="00760B3A" w:rsidRPr="00003DAA" w:rsidRDefault="00760B3A" w:rsidP="00760B3A">
      <w:pPr>
        <w:rPr>
          <w:color w:val="0000FF" w:themeColor="hyperlink"/>
          <w:sz w:val="24"/>
          <w:szCs w:val="24"/>
          <w:u w:val="single"/>
        </w:rPr>
      </w:pPr>
      <w:r w:rsidRPr="00113704">
        <w:rPr>
          <w:rFonts w:cs="Times New Roman"/>
          <w:sz w:val="24"/>
          <w:szCs w:val="24"/>
        </w:rPr>
        <w:t xml:space="preserve">A list of the Quality Indicators data elements that will be collected in the Data Repository is currently available at: </w:t>
      </w:r>
      <w:hyperlink r:id="rId19" w:history="1">
        <w:r w:rsidR="00003DAA" w:rsidRPr="004E2F7D">
          <w:rPr>
            <w:rStyle w:val="Hyperlink"/>
            <w:sz w:val="24"/>
            <w:szCs w:val="24"/>
          </w:rPr>
          <w:t>https://www.newsteps.org/data-resources/quality-indicators</w:t>
        </w:r>
      </w:hyperlink>
    </w:p>
    <w:p w14:paraId="10FF7F78" w14:textId="77777777" w:rsidR="00760B3A" w:rsidRPr="00113704" w:rsidRDefault="00760B3A" w:rsidP="00760B3A">
      <w:pPr>
        <w:jc w:val="center"/>
        <w:rPr>
          <w:rFonts w:cs="Times New Roman"/>
          <w:b/>
          <w:sz w:val="24"/>
          <w:szCs w:val="24"/>
        </w:rPr>
      </w:pPr>
    </w:p>
    <w:p w14:paraId="34C9CC87" w14:textId="77777777" w:rsidR="00760B3A" w:rsidRPr="00113704" w:rsidRDefault="00760B3A" w:rsidP="00760B3A">
      <w:pPr>
        <w:jc w:val="center"/>
        <w:rPr>
          <w:rFonts w:cs="Times New Roman"/>
          <w:b/>
          <w:sz w:val="24"/>
          <w:szCs w:val="24"/>
        </w:rPr>
      </w:pPr>
    </w:p>
    <w:p w14:paraId="3CB817C8" w14:textId="77777777" w:rsidR="00760B3A" w:rsidRPr="00113704" w:rsidRDefault="00760B3A" w:rsidP="00760B3A">
      <w:pPr>
        <w:jc w:val="center"/>
        <w:rPr>
          <w:rFonts w:cs="Times New Roman"/>
          <w:b/>
          <w:sz w:val="24"/>
          <w:szCs w:val="24"/>
        </w:rPr>
      </w:pPr>
    </w:p>
    <w:p w14:paraId="7D752B18" w14:textId="77777777" w:rsidR="00760B3A" w:rsidRPr="00113704" w:rsidRDefault="00760B3A" w:rsidP="00760B3A">
      <w:pPr>
        <w:jc w:val="center"/>
        <w:rPr>
          <w:rFonts w:cs="Times New Roman"/>
          <w:b/>
          <w:sz w:val="24"/>
          <w:szCs w:val="24"/>
        </w:rPr>
      </w:pPr>
    </w:p>
    <w:p w14:paraId="130336F3" w14:textId="77777777" w:rsidR="00760B3A" w:rsidRPr="00113704" w:rsidRDefault="00760B3A" w:rsidP="00760B3A">
      <w:pPr>
        <w:jc w:val="center"/>
        <w:rPr>
          <w:rFonts w:cs="Times New Roman"/>
          <w:b/>
          <w:sz w:val="24"/>
          <w:szCs w:val="24"/>
        </w:rPr>
      </w:pPr>
    </w:p>
    <w:p w14:paraId="7D5FCC3C" w14:textId="77777777" w:rsidR="00760B3A" w:rsidRPr="00113704" w:rsidRDefault="00760B3A" w:rsidP="00760B3A">
      <w:pPr>
        <w:jc w:val="center"/>
        <w:rPr>
          <w:rFonts w:cs="Times New Roman"/>
          <w:b/>
          <w:sz w:val="24"/>
          <w:szCs w:val="24"/>
        </w:rPr>
      </w:pPr>
    </w:p>
    <w:p w14:paraId="5F2B1055" w14:textId="77777777" w:rsidR="00760B3A" w:rsidRPr="00113704" w:rsidRDefault="00760B3A" w:rsidP="00760B3A">
      <w:pPr>
        <w:jc w:val="center"/>
        <w:rPr>
          <w:rFonts w:cs="Times New Roman"/>
          <w:b/>
          <w:sz w:val="24"/>
          <w:szCs w:val="24"/>
        </w:rPr>
      </w:pPr>
    </w:p>
    <w:p w14:paraId="121E7482" w14:textId="77777777" w:rsidR="00760B3A" w:rsidRPr="002148F1" w:rsidRDefault="00760B3A" w:rsidP="00760B3A">
      <w:pPr>
        <w:jc w:val="center"/>
        <w:rPr>
          <w:rFonts w:cs="Times New Roman"/>
          <w:b/>
          <w:sz w:val="24"/>
          <w:szCs w:val="24"/>
          <w:u w:val="single"/>
        </w:rPr>
      </w:pPr>
      <w:r w:rsidRPr="002148F1">
        <w:rPr>
          <w:rFonts w:cs="Times New Roman"/>
          <w:b/>
          <w:sz w:val="24"/>
          <w:szCs w:val="24"/>
          <w:u w:val="single"/>
        </w:rPr>
        <w:lastRenderedPageBreak/>
        <w:t>EXHIBIT D</w:t>
      </w:r>
    </w:p>
    <w:p w14:paraId="35685AB8" w14:textId="77777777" w:rsidR="00760B3A" w:rsidRPr="00113704" w:rsidRDefault="00760B3A" w:rsidP="00760B3A">
      <w:pPr>
        <w:jc w:val="center"/>
        <w:rPr>
          <w:rFonts w:cs="Times New Roman"/>
          <w:b/>
          <w:sz w:val="24"/>
          <w:szCs w:val="24"/>
        </w:rPr>
      </w:pPr>
      <w:r w:rsidRPr="00113704">
        <w:rPr>
          <w:rFonts w:cs="Times New Roman"/>
          <w:b/>
          <w:sz w:val="24"/>
          <w:szCs w:val="24"/>
        </w:rPr>
        <w:t>User Roles within the Data Repository</w:t>
      </w:r>
    </w:p>
    <w:p w14:paraId="7F6D2739" w14:textId="77777777" w:rsidR="00760B3A" w:rsidRPr="00113704" w:rsidRDefault="00760B3A" w:rsidP="00760B3A">
      <w:pPr>
        <w:autoSpaceDE w:val="0"/>
        <w:autoSpaceDN w:val="0"/>
        <w:adjustRightInd w:val="0"/>
        <w:spacing w:before="1" w:after="0" w:line="120" w:lineRule="exact"/>
        <w:rPr>
          <w:rFonts w:cs="Times New Roman"/>
          <w:sz w:val="24"/>
          <w:szCs w:val="24"/>
        </w:rPr>
      </w:pPr>
    </w:p>
    <w:p w14:paraId="1986A281" w14:textId="77777777" w:rsidR="00760B3A" w:rsidRPr="00113704" w:rsidRDefault="00760B3A" w:rsidP="00760B3A">
      <w:pPr>
        <w:autoSpaceDE w:val="0"/>
        <w:autoSpaceDN w:val="0"/>
        <w:adjustRightInd w:val="0"/>
        <w:spacing w:after="0" w:line="240" w:lineRule="auto"/>
        <w:ind w:left="105" w:right="-20"/>
        <w:rPr>
          <w:rFonts w:cs="Times New Roman"/>
          <w:sz w:val="24"/>
          <w:szCs w:val="24"/>
        </w:rPr>
      </w:pPr>
      <w:r w:rsidRPr="00113704">
        <w:rPr>
          <w:rFonts w:cs="Times New Roman"/>
          <w:noProof/>
          <w:sz w:val="24"/>
          <w:szCs w:val="24"/>
        </w:rPr>
        <w:drawing>
          <wp:inline distT="0" distB="0" distL="0" distR="0" wp14:anchorId="4A1E137C" wp14:editId="7EDE586E">
            <wp:extent cx="6343650" cy="410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43650" cy="4105275"/>
                    </a:xfrm>
                    <a:prstGeom prst="rect">
                      <a:avLst/>
                    </a:prstGeom>
                    <a:noFill/>
                    <a:ln>
                      <a:noFill/>
                    </a:ln>
                  </pic:spPr>
                </pic:pic>
              </a:graphicData>
            </a:graphic>
          </wp:inline>
        </w:drawing>
      </w:r>
    </w:p>
    <w:p w14:paraId="5D14FECF" w14:textId="77777777" w:rsidR="00760B3A" w:rsidRPr="00113704" w:rsidRDefault="00760B3A" w:rsidP="00760B3A">
      <w:pPr>
        <w:jc w:val="center"/>
        <w:rPr>
          <w:rFonts w:cs="Times New Roman"/>
          <w:sz w:val="24"/>
          <w:szCs w:val="24"/>
        </w:rPr>
      </w:pPr>
    </w:p>
    <w:p w14:paraId="09804423" w14:textId="77777777" w:rsidR="00760B3A" w:rsidRPr="00113704" w:rsidRDefault="00760B3A" w:rsidP="00760B3A">
      <w:pPr>
        <w:rPr>
          <w:rFonts w:cs="Times New Roman"/>
          <w:sz w:val="24"/>
          <w:szCs w:val="24"/>
        </w:rPr>
      </w:pPr>
    </w:p>
    <w:p w14:paraId="18C2ACA3" w14:textId="77777777" w:rsidR="00760B3A" w:rsidRPr="00113704" w:rsidRDefault="00760B3A" w:rsidP="00760B3A">
      <w:pPr>
        <w:rPr>
          <w:rFonts w:cs="Times New Roman"/>
          <w:sz w:val="24"/>
          <w:szCs w:val="24"/>
        </w:rPr>
      </w:pPr>
    </w:p>
    <w:p w14:paraId="7F65AC59" w14:textId="77777777" w:rsidR="00760B3A" w:rsidRPr="00113704" w:rsidRDefault="00760B3A" w:rsidP="00760B3A">
      <w:pPr>
        <w:rPr>
          <w:rFonts w:cs="Times New Roman"/>
          <w:sz w:val="24"/>
          <w:szCs w:val="24"/>
        </w:rPr>
      </w:pPr>
      <w:r w:rsidRPr="00113704">
        <w:rPr>
          <w:rFonts w:cs="Times New Roman"/>
          <w:sz w:val="24"/>
          <w:szCs w:val="24"/>
        </w:rPr>
        <w:br w:type="page"/>
      </w:r>
    </w:p>
    <w:p w14:paraId="7A91C8F1" w14:textId="77777777" w:rsidR="00760B3A" w:rsidRPr="00113704" w:rsidRDefault="00760B3A" w:rsidP="00760B3A">
      <w:pPr>
        <w:rPr>
          <w:rFonts w:cs="Times New Roman"/>
          <w:sz w:val="24"/>
          <w:szCs w:val="24"/>
        </w:rPr>
      </w:pPr>
    </w:p>
    <w:p w14:paraId="45D6B412" w14:textId="77777777" w:rsidR="00760B3A" w:rsidRPr="002148F1" w:rsidRDefault="00760B3A" w:rsidP="00760B3A">
      <w:pPr>
        <w:jc w:val="center"/>
        <w:rPr>
          <w:rFonts w:cs="Times New Roman"/>
          <w:b/>
          <w:sz w:val="24"/>
          <w:szCs w:val="24"/>
          <w:u w:val="single"/>
        </w:rPr>
      </w:pPr>
      <w:r w:rsidRPr="002148F1">
        <w:rPr>
          <w:rFonts w:cs="Times New Roman"/>
          <w:b/>
          <w:sz w:val="24"/>
          <w:szCs w:val="24"/>
          <w:u w:val="single"/>
        </w:rPr>
        <w:t>EXHIBIT E</w:t>
      </w:r>
    </w:p>
    <w:p w14:paraId="58C6ED61" w14:textId="77777777" w:rsidR="00760B3A" w:rsidRPr="00113704" w:rsidRDefault="00760B3A" w:rsidP="00760B3A">
      <w:pPr>
        <w:jc w:val="center"/>
        <w:rPr>
          <w:rFonts w:cs="Times New Roman"/>
          <w:b/>
          <w:sz w:val="24"/>
          <w:szCs w:val="24"/>
        </w:rPr>
      </w:pPr>
      <w:r w:rsidRPr="00113704">
        <w:rPr>
          <w:rFonts w:cs="Times New Roman"/>
          <w:b/>
          <w:sz w:val="24"/>
          <w:szCs w:val="24"/>
        </w:rPr>
        <w:t>Technical Specifications of Data Security Related to Date of Birth</w:t>
      </w:r>
    </w:p>
    <w:p w14:paraId="628D9015" w14:textId="77777777" w:rsidR="00760B3A" w:rsidRPr="00113704" w:rsidRDefault="00760B3A" w:rsidP="00760B3A">
      <w:pPr>
        <w:spacing w:before="100" w:beforeAutospacing="1" w:after="100" w:afterAutospacing="1"/>
        <w:ind w:firstLine="720"/>
        <w:rPr>
          <w:rFonts w:cs="Times New Roman"/>
          <w:sz w:val="24"/>
          <w:szCs w:val="24"/>
        </w:rPr>
      </w:pPr>
      <w:r w:rsidRPr="00113704">
        <w:rPr>
          <w:rFonts w:cs="Times New Roman"/>
          <w:iCs/>
          <w:sz w:val="24"/>
          <w:szCs w:val="24"/>
        </w:rPr>
        <w:t xml:space="preserve">APHL works closely with </w:t>
      </w:r>
      <w:r w:rsidR="00CB038C">
        <w:rPr>
          <w:rFonts w:cs="Times New Roman"/>
          <w:iCs/>
          <w:sz w:val="24"/>
          <w:szCs w:val="24"/>
        </w:rPr>
        <w:t>Insomniac Design</w:t>
      </w:r>
      <w:r w:rsidRPr="00113704">
        <w:rPr>
          <w:rFonts w:cs="Times New Roman"/>
          <w:iCs/>
          <w:sz w:val="24"/>
          <w:szCs w:val="24"/>
        </w:rPr>
        <w:t xml:space="preserve"> </w:t>
      </w:r>
      <w:r w:rsidR="00694648">
        <w:rPr>
          <w:rFonts w:cs="Times New Roman"/>
          <w:iCs/>
          <w:sz w:val="24"/>
          <w:szCs w:val="24"/>
        </w:rPr>
        <w:t xml:space="preserve">(or, if applicable, a replacement third party identified by APHL through a public and competitive bid solicitation) </w:t>
      </w:r>
      <w:r w:rsidRPr="00113704">
        <w:rPr>
          <w:rFonts w:cs="Times New Roman"/>
          <w:iCs/>
          <w:sz w:val="24"/>
          <w:szCs w:val="24"/>
        </w:rPr>
        <w:t>in order to ensure that data is secure</w:t>
      </w:r>
      <w:r w:rsidR="00361708">
        <w:rPr>
          <w:rFonts w:cs="Times New Roman"/>
          <w:iCs/>
          <w:sz w:val="24"/>
          <w:szCs w:val="24"/>
        </w:rPr>
        <w:t xml:space="preserve">. </w:t>
      </w:r>
      <w:r w:rsidRPr="00113704">
        <w:rPr>
          <w:rFonts w:cs="Times New Roman"/>
          <w:iCs/>
          <w:sz w:val="24"/>
          <w:szCs w:val="24"/>
        </w:rPr>
        <w:t>The Data Repository application is run on a server that is hosted in a secure physical location with strictly limited physical and remote access</w:t>
      </w:r>
      <w:r w:rsidR="00361708">
        <w:rPr>
          <w:rFonts w:cs="Times New Roman"/>
          <w:iCs/>
          <w:sz w:val="24"/>
          <w:szCs w:val="24"/>
        </w:rPr>
        <w:t xml:space="preserve">. </w:t>
      </w:r>
      <w:r w:rsidRPr="00113704">
        <w:rPr>
          <w:rFonts w:cs="Times New Roman"/>
          <w:iCs/>
          <w:sz w:val="24"/>
          <w:szCs w:val="24"/>
        </w:rPr>
        <w:t>The web application itself is available through web browsers via 128-bit secure socket layer (SSL) encryption</w:t>
      </w:r>
      <w:r w:rsidR="00361708">
        <w:rPr>
          <w:rFonts w:cs="Times New Roman"/>
          <w:iCs/>
          <w:sz w:val="24"/>
          <w:szCs w:val="24"/>
        </w:rPr>
        <w:t xml:space="preserve">. </w:t>
      </w:r>
      <w:r w:rsidRPr="00113704">
        <w:rPr>
          <w:rFonts w:cs="Times New Roman"/>
          <w:iCs/>
          <w:sz w:val="24"/>
          <w:szCs w:val="24"/>
        </w:rPr>
        <w:t>Information in the web app has limited access – state profiles are available to the public, while more detailed data is limited by role-based access control (see section above)</w:t>
      </w:r>
      <w:r w:rsidR="00361708">
        <w:rPr>
          <w:rFonts w:cs="Times New Roman"/>
          <w:iCs/>
          <w:sz w:val="24"/>
          <w:szCs w:val="24"/>
        </w:rPr>
        <w:t xml:space="preserve">. </w:t>
      </w:r>
      <w:r w:rsidRPr="00113704">
        <w:rPr>
          <w:rFonts w:cs="Times New Roman"/>
          <w:iCs/>
          <w:sz w:val="24"/>
          <w:szCs w:val="24"/>
        </w:rPr>
        <w:t>For case reporting, the Data Repository web application does require users to input dates of birth and dates of service, which are collected only in the browser for the purpose of calculating differences in dates (i.e., days elapsed between birth and screening) – aside from birth year, no date is stored in the system</w:t>
      </w:r>
      <w:r w:rsidR="00361708">
        <w:rPr>
          <w:rFonts w:cs="Times New Roman"/>
          <w:iCs/>
          <w:sz w:val="24"/>
          <w:szCs w:val="24"/>
        </w:rPr>
        <w:t xml:space="preserve">. </w:t>
      </w:r>
      <w:r w:rsidRPr="00113704">
        <w:rPr>
          <w:rFonts w:cs="Times New Roman"/>
          <w:iCs/>
          <w:sz w:val="24"/>
          <w:szCs w:val="24"/>
        </w:rPr>
        <w:t>Actual date differences, and de-identified information, will be shared with the APHL staff working on the NewSTEPs program</w:t>
      </w:r>
      <w:r w:rsidR="00361708">
        <w:rPr>
          <w:rFonts w:cs="Times New Roman"/>
          <w:iCs/>
          <w:sz w:val="24"/>
          <w:szCs w:val="24"/>
        </w:rPr>
        <w:t xml:space="preserve">. </w:t>
      </w:r>
      <w:r w:rsidRPr="00113704">
        <w:rPr>
          <w:rFonts w:cs="Times New Roman"/>
          <w:iCs/>
          <w:sz w:val="24"/>
          <w:szCs w:val="24"/>
        </w:rPr>
        <w:t xml:space="preserve">APHL anticipates that will have a supplemental coded information agreement with </w:t>
      </w:r>
      <w:r w:rsidR="00CB038C">
        <w:rPr>
          <w:rFonts w:cs="Times New Roman"/>
          <w:iCs/>
          <w:sz w:val="24"/>
          <w:szCs w:val="24"/>
        </w:rPr>
        <w:t>Insomniac Design</w:t>
      </w:r>
      <w:r w:rsidRPr="00113704">
        <w:rPr>
          <w:rFonts w:cs="Times New Roman"/>
          <w:iCs/>
          <w:sz w:val="24"/>
          <w:szCs w:val="24"/>
        </w:rPr>
        <w:t xml:space="preserve"> </w:t>
      </w:r>
      <w:r w:rsidR="00694648">
        <w:rPr>
          <w:rFonts w:cs="Times New Roman"/>
          <w:iCs/>
          <w:sz w:val="24"/>
          <w:szCs w:val="24"/>
        </w:rPr>
        <w:t xml:space="preserve">(or, if applicable, a replacment third patry) </w:t>
      </w:r>
      <w:r w:rsidRPr="00113704">
        <w:rPr>
          <w:rFonts w:cs="Times New Roman"/>
          <w:iCs/>
          <w:sz w:val="24"/>
          <w:szCs w:val="24"/>
        </w:rPr>
        <w:t>which will be incorporated as part of its contract for services</w:t>
      </w:r>
      <w:r w:rsidR="00361708">
        <w:rPr>
          <w:rFonts w:cs="Times New Roman"/>
          <w:iCs/>
          <w:sz w:val="24"/>
          <w:szCs w:val="24"/>
        </w:rPr>
        <w:t xml:space="preserve">. </w:t>
      </w:r>
      <w:r w:rsidRPr="00113704">
        <w:rPr>
          <w:rFonts w:cs="Times New Roman"/>
          <w:iCs/>
          <w:sz w:val="24"/>
          <w:szCs w:val="24"/>
        </w:rPr>
        <w:t>No parties involved in the project (</w:t>
      </w:r>
      <w:r w:rsidR="00843BF6">
        <w:rPr>
          <w:rFonts w:cs="Times New Roman"/>
          <w:iCs/>
          <w:sz w:val="24"/>
          <w:szCs w:val="24"/>
        </w:rPr>
        <w:t xml:space="preserve">neither </w:t>
      </w:r>
      <w:r w:rsidRPr="00113704">
        <w:rPr>
          <w:rFonts w:cs="Times New Roman"/>
          <w:iCs/>
          <w:sz w:val="24"/>
          <w:szCs w:val="24"/>
        </w:rPr>
        <w:t xml:space="preserve">APHL staff nor </w:t>
      </w:r>
      <w:r w:rsidR="00CB038C">
        <w:rPr>
          <w:rFonts w:cs="Times New Roman"/>
          <w:iCs/>
          <w:sz w:val="24"/>
          <w:szCs w:val="24"/>
        </w:rPr>
        <w:t>Insomniac Design</w:t>
      </w:r>
      <w:r w:rsidR="00694648">
        <w:rPr>
          <w:rFonts w:cs="Times New Roman"/>
          <w:iCs/>
          <w:sz w:val="24"/>
          <w:szCs w:val="24"/>
        </w:rPr>
        <w:t xml:space="preserve"> (or, if applicable, a replacement third party)</w:t>
      </w:r>
      <w:r w:rsidRPr="00113704">
        <w:rPr>
          <w:rFonts w:cs="Times New Roman"/>
          <w:iCs/>
          <w:sz w:val="24"/>
          <w:szCs w:val="24"/>
        </w:rPr>
        <w:t xml:space="preserve"> staff) have access to records that would allow re-identification of newborns.</w:t>
      </w:r>
    </w:p>
    <w:p w14:paraId="6BDD5A68" w14:textId="77777777" w:rsidR="00760B3A" w:rsidRPr="00113704" w:rsidRDefault="00760B3A" w:rsidP="00760B3A">
      <w:pPr>
        <w:ind w:firstLine="720"/>
        <w:rPr>
          <w:rFonts w:cs="Times New Roman"/>
          <w:sz w:val="24"/>
          <w:szCs w:val="24"/>
        </w:rPr>
      </w:pPr>
      <w:r w:rsidRPr="00113704">
        <w:rPr>
          <w:rFonts w:cs="Times New Roman"/>
          <w:sz w:val="24"/>
          <w:szCs w:val="24"/>
        </w:rPr>
        <w:t>Specifically, for positive cases, State-level users will be asked to enter specific dates in the Data Repository web interface in order to calculate the time elapsed between significant events in the newborn screening process</w:t>
      </w:r>
      <w:r w:rsidR="00361708">
        <w:rPr>
          <w:rFonts w:cs="Times New Roman"/>
          <w:sz w:val="24"/>
          <w:szCs w:val="24"/>
        </w:rPr>
        <w:t xml:space="preserve">. </w:t>
      </w:r>
      <w:r w:rsidRPr="00113704">
        <w:rPr>
          <w:rFonts w:cs="Times New Roman"/>
          <w:sz w:val="24"/>
          <w:szCs w:val="24"/>
        </w:rPr>
        <w:t>The Data Repository will perform the calculations on behalf of the states in order to ensure consistency across all of the cases entered for all of the states</w:t>
      </w:r>
      <w:r w:rsidR="00361708">
        <w:rPr>
          <w:rFonts w:cs="Times New Roman"/>
          <w:sz w:val="24"/>
          <w:szCs w:val="24"/>
        </w:rPr>
        <w:t xml:space="preserve">. </w:t>
      </w:r>
    </w:p>
    <w:p w14:paraId="25E22D63" w14:textId="77777777" w:rsidR="00760B3A" w:rsidRPr="00113704" w:rsidRDefault="00760B3A" w:rsidP="00760B3A">
      <w:pPr>
        <w:ind w:firstLine="720"/>
        <w:rPr>
          <w:rFonts w:cs="Times New Roman"/>
          <w:sz w:val="24"/>
          <w:szCs w:val="24"/>
        </w:rPr>
      </w:pPr>
      <w:r w:rsidRPr="00113704">
        <w:rPr>
          <w:rFonts w:cs="Times New Roman"/>
          <w:sz w:val="24"/>
          <w:szCs w:val="24"/>
        </w:rPr>
        <w:t>The elapsed time calculations will be performed on the State-level users’ side using Javascript running in the user's web browser as the dates are entered into the form</w:t>
      </w:r>
      <w:r w:rsidR="00361708">
        <w:rPr>
          <w:rFonts w:cs="Times New Roman"/>
          <w:sz w:val="24"/>
          <w:szCs w:val="24"/>
        </w:rPr>
        <w:t xml:space="preserve">. </w:t>
      </w:r>
      <w:r w:rsidRPr="00113704">
        <w:rPr>
          <w:rFonts w:cs="Times New Roman"/>
          <w:sz w:val="24"/>
          <w:szCs w:val="24"/>
        </w:rPr>
        <w:t xml:space="preserve">The data model and corresponding database schema used by the Data Repository are configured to track only the calculated elapsed times and </w:t>
      </w:r>
      <w:r w:rsidRPr="00113704">
        <w:rPr>
          <w:rFonts w:cs="Times New Roman"/>
          <w:b/>
          <w:sz w:val="24"/>
          <w:szCs w:val="24"/>
        </w:rPr>
        <w:t>not</w:t>
      </w:r>
      <w:r w:rsidRPr="00113704">
        <w:rPr>
          <w:rFonts w:cs="Times New Roman"/>
          <w:sz w:val="24"/>
          <w:szCs w:val="24"/>
        </w:rPr>
        <w:t xml:space="preserve"> the specific dates</w:t>
      </w:r>
      <w:r w:rsidR="00361708">
        <w:rPr>
          <w:rFonts w:cs="Times New Roman"/>
          <w:sz w:val="24"/>
          <w:szCs w:val="24"/>
        </w:rPr>
        <w:t xml:space="preserve">. </w:t>
      </w:r>
      <w:r w:rsidRPr="00113704">
        <w:rPr>
          <w:rFonts w:cs="Times New Roman"/>
          <w:sz w:val="24"/>
          <w:szCs w:val="24"/>
        </w:rPr>
        <w:t>When a State-level user submits the form after entering all of the case information, the calculated values are transmitted to the Data Repository server for storage in the appropriate location within the data model</w:t>
      </w:r>
      <w:r w:rsidR="00361708">
        <w:rPr>
          <w:rFonts w:cs="Times New Roman"/>
          <w:sz w:val="24"/>
          <w:szCs w:val="24"/>
        </w:rPr>
        <w:t xml:space="preserve">. </w:t>
      </w:r>
      <w:r w:rsidRPr="00113704">
        <w:rPr>
          <w:rFonts w:cs="Times New Roman"/>
          <w:sz w:val="24"/>
          <w:szCs w:val="24"/>
        </w:rPr>
        <w:t>The dates, however, are not transmitted, nor are they saved, because there is not a dedicated place for them in the data model</w:t>
      </w:r>
      <w:r w:rsidR="00361708">
        <w:rPr>
          <w:rFonts w:cs="Times New Roman"/>
          <w:sz w:val="24"/>
          <w:szCs w:val="24"/>
        </w:rPr>
        <w:t xml:space="preserve">. </w:t>
      </w:r>
    </w:p>
    <w:p w14:paraId="70F3EE20" w14:textId="77777777" w:rsidR="00760B3A" w:rsidRPr="00113704" w:rsidRDefault="00760B3A" w:rsidP="00760B3A">
      <w:pPr>
        <w:ind w:firstLine="720"/>
        <w:rPr>
          <w:rFonts w:cs="Times New Roman"/>
          <w:sz w:val="24"/>
          <w:szCs w:val="24"/>
        </w:rPr>
      </w:pPr>
      <w:r w:rsidRPr="00113704">
        <w:rPr>
          <w:rFonts w:cs="Times New Roman"/>
          <w:sz w:val="24"/>
          <w:szCs w:val="24"/>
        </w:rPr>
        <w:t xml:space="preserve">When a State-level user accesses a previously entered case for editing, it is clear that the previously entered dates have not been saved, because all of the date fields on the form do not </w:t>
      </w:r>
      <w:r w:rsidRPr="00113704">
        <w:rPr>
          <w:rFonts w:cs="Times New Roman"/>
          <w:sz w:val="24"/>
          <w:szCs w:val="24"/>
        </w:rPr>
        <w:lastRenderedPageBreak/>
        <w:t>have a value</w:t>
      </w:r>
      <w:r w:rsidR="00361708">
        <w:rPr>
          <w:rFonts w:cs="Times New Roman"/>
          <w:sz w:val="24"/>
          <w:szCs w:val="24"/>
        </w:rPr>
        <w:t xml:space="preserve">. </w:t>
      </w:r>
      <w:r w:rsidRPr="00113704">
        <w:rPr>
          <w:rFonts w:cs="Times New Roman"/>
          <w:sz w:val="24"/>
          <w:szCs w:val="24"/>
        </w:rPr>
        <w:t>On the other hand, the previously calculated elapsed times are still shown</w:t>
      </w:r>
      <w:r w:rsidR="00361708">
        <w:rPr>
          <w:rFonts w:cs="Times New Roman"/>
          <w:sz w:val="24"/>
          <w:szCs w:val="24"/>
        </w:rPr>
        <w:t xml:space="preserve">. </w:t>
      </w:r>
      <w:r w:rsidRPr="00113704">
        <w:rPr>
          <w:rFonts w:cs="Times New Roman"/>
          <w:sz w:val="24"/>
          <w:szCs w:val="24"/>
        </w:rPr>
        <w:t>If a State-level user needs to update any of the elapsed times, he or she must have it be recalculated by reentering the corresponding dates</w:t>
      </w:r>
      <w:r w:rsidR="00361708">
        <w:rPr>
          <w:rFonts w:cs="Times New Roman"/>
          <w:sz w:val="24"/>
          <w:szCs w:val="24"/>
        </w:rPr>
        <w:t xml:space="preserve">. </w:t>
      </w:r>
    </w:p>
    <w:p w14:paraId="5903468C" w14:textId="77777777" w:rsidR="00760B3A" w:rsidRPr="002148F1" w:rsidRDefault="00760B3A" w:rsidP="00760B3A">
      <w:pPr>
        <w:jc w:val="center"/>
        <w:rPr>
          <w:rFonts w:cs="Times New Roman"/>
          <w:sz w:val="24"/>
          <w:szCs w:val="24"/>
          <w:u w:val="single"/>
        </w:rPr>
      </w:pPr>
      <w:r w:rsidRPr="00113704">
        <w:rPr>
          <w:rFonts w:cs="Times New Roman"/>
          <w:sz w:val="24"/>
          <w:szCs w:val="24"/>
        </w:rPr>
        <w:br w:type="page"/>
      </w:r>
      <w:r w:rsidRPr="002148F1">
        <w:rPr>
          <w:rFonts w:cs="Times New Roman"/>
          <w:b/>
          <w:sz w:val="24"/>
          <w:szCs w:val="24"/>
          <w:u w:val="single"/>
        </w:rPr>
        <w:lastRenderedPageBreak/>
        <w:t>EXHIBIT F</w:t>
      </w:r>
    </w:p>
    <w:p w14:paraId="6DB64BB0" w14:textId="77777777" w:rsidR="00760B3A" w:rsidRPr="00113704" w:rsidRDefault="00760B3A" w:rsidP="00760B3A">
      <w:pPr>
        <w:jc w:val="center"/>
        <w:rPr>
          <w:rFonts w:cs="Times New Roman"/>
          <w:b/>
          <w:sz w:val="24"/>
          <w:szCs w:val="24"/>
        </w:rPr>
      </w:pPr>
      <w:r w:rsidRPr="00113704">
        <w:rPr>
          <w:rFonts w:cs="Times New Roman"/>
          <w:b/>
          <w:sz w:val="24"/>
          <w:szCs w:val="24"/>
        </w:rPr>
        <w:t>Data to be shared with other federally funded partners in NBS</w:t>
      </w:r>
    </w:p>
    <w:p w14:paraId="05828F2F" w14:textId="77777777" w:rsidR="00760B3A" w:rsidRPr="00113704" w:rsidRDefault="00760B3A" w:rsidP="00760B3A">
      <w:pPr>
        <w:rPr>
          <w:rFonts w:cs="Times New Roman"/>
          <w:sz w:val="24"/>
          <w:szCs w:val="24"/>
        </w:rPr>
      </w:pPr>
      <w:r w:rsidRPr="00113704">
        <w:rPr>
          <w:rFonts w:cs="Times New Roman"/>
          <w:sz w:val="24"/>
          <w:szCs w:val="24"/>
        </w:rPr>
        <w:t>The following data will be shared with the Newborn Screening Clearinghouse, the Newborn Screening Translational Research Network and the National Coordinating Center  for the Regional Genetic Service Collaboratives:</w:t>
      </w:r>
    </w:p>
    <w:p w14:paraId="7CBBB571" w14:textId="77777777"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State Demographic Data</w:t>
      </w:r>
    </w:p>
    <w:p w14:paraId="482CB92B"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births, by Race, Ethnicity, Sex</w:t>
      </w:r>
    </w:p>
    <w:p w14:paraId="76C8900B"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birthing centers</w:t>
      </w:r>
    </w:p>
    <w:p w14:paraId="074AE5A5"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babies screened</w:t>
      </w:r>
    </w:p>
    <w:p w14:paraId="5F5890EE" w14:textId="77777777"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IT &amp; Lab Systems</w:t>
      </w:r>
    </w:p>
    <w:p w14:paraId="63BCD7D2"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Applications in use in the lab? Follow-up?</w:t>
      </w:r>
    </w:p>
    <w:p w14:paraId="5EB07991"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COOP plans</w:t>
      </w:r>
    </w:p>
    <w:p w14:paraId="33348731" w14:textId="77777777"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HIT Elements</w:t>
      </w:r>
    </w:p>
    <w:p w14:paraId="013342A3"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Data integration and exchange policies and procedures</w:t>
      </w:r>
    </w:p>
    <w:p w14:paraId="269026E8" w14:textId="77777777"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NBS Program Structure</w:t>
      </w:r>
    </w:p>
    <w:p w14:paraId="033154E6"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 xml:space="preserve"> NBS program information brochures (PDF)</w:t>
      </w:r>
    </w:p>
    <w:p w14:paraId="1692A687"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Contact information: lab, follow-up, CCHD, EHDI, HIT</w:t>
      </w:r>
    </w:p>
    <w:p w14:paraId="130B5643"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NBS Advisory Committee: Make up/ Charge/ by-laws</w:t>
      </w:r>
    </w:p>
    <w:p w14:paraId="34F90692" w14:textId="77777777"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NBS Policies on</w:t>
      </w:r>
    </w:p>
    <w:p w14:paraId="507DD00A"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Recommended age at initial/second screening</w:t>
      </w:r>
    </w:p>
    <w:p w14:paraId="05A2EC49"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Consent</w:t>
      </w:r>
    </w:p>
    <w:p w14:paraId="564F63D1"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Follow-up services</w:t>
      </w:r>
    </w:p>
    <w:p w14:paraId="3EB524B7"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Missed cases</w:t>
      </w:r>
    </w:p>
    <w:p w14:paraId="464E4783" w14:textId="77777777"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 xml:space="preserve"> Sharing of specimens </w:t>
      </w:r>
    </w:p>
    <w:p w14:paraId="441A4DEC" w14:textId="77777777" w:rsidR="00760B3A" w:rsidRPr="00113704" w:rsidRDefault="00760B3A" w:rsidP="00760B3A">
      <w:pPr>
        <w:spacing w:after="0" w:line="240" w:lineRule="auto"/>
        <w:rPr>
          <w:rFonts w:cs="Times New Roman"/>
          <w:color w:val="000000"/>
          <w:sz w:val="24"/>
          <w:szCs w:val="24"/>
        </w:rPr>
      </w:pPr>
    </w:p>
    <w:p w14:paraId="402C2EB3" w14:textId="77777777" w:rsidR="00760B3A" w:rsidRPr="00113704" w:rsidRDefault="00760B3A" w:rsidP="0017432A">
      <w:pPr>
        <w:spacing w:after="120"/>
        <w:rPr>
          <w:rFonts w:cs="Times New Roman"/>
          <w:color w:val="000000"/>
          <w:sz w:val="24"/>
          <w:szCs w:val="24"/>
        </w:rPr>
      </w:pPr>
      <w:r w:rsidRPr="00113704">
        <w:rPr>
          <w:rFonts w:cs="Times New Roman"/>
          <w:color w:val="000000"/>
          <w:sz w:val="24"/>
          <w:szCs w:val="24"/>
        </w:rPr>
        <w:t>The following additional data will be shared with the NCC for the Regional Genetic Service Collaborative:</w:t>
      </w:r>
    </w:p>
    <w:p w14:paraId="7A086C4E" w14:textId="77777777" w:rsidR="00760B3A" w:rsidRPr="00113704" w:rsidRDefault="00760B3A" w:rsidP="00760B3A">
      <w:pPr>
        <w:pStyle w:val="ListParagraph"/>
        <w:numPr>
          <w:ilvl w:val="1"/>
          <w:numId w:val="4"/>
        </w:numPr>
        <w:spacing w:after="0" w:line="240" w:lineRule="auto"/>
        <w:rPr>
          <w:rFonts w:cs="Times New Roman"/>
          <w:sz w:val="24"/>
          <w:szCs w:val="24"/>
        </w:rPr>
      </w:pPr>
      <w:r w:rsidRPr="00113704">
        <w:rPr>
          <w:rFonts w:cs="Times New Roman"/>
          <w:sz w:val="24"/>
          <w:szCs w:val="24"/>
        </w:rPr>
        <w:t>Aggregate Quality Indicators data at the state level, with state identities blinded</w:t>
      </w:r>
    </w:p>
    <w:p w14:paraId="302FE007" w14:textId="77777777" w:rsidR="00760B3A" w:rsidRPr="00113704" w:rsidRDefault="00760B3A" w:rsidP="00760B3A">
      <w:pPr>
        <w:rPr>
          <w:rFonts w:cs="Times New Roman"/>
          <w:b/>
          <w:sz w:val="24"/>
          <w:szCs w:val="24"/>
        </w:rPr>
      </w:pPr>
    </w:p>
    <w:p w14:paraId="37B23167" w14:textId="77777777" w:rsidR="00CF7E6C" w:rsidRPr="00113704" w:rsidRDefault="004E78B3" w:rsidP="00A13587">
      <w:pPr>
        <w:rPr>
          <w:rFonts w:cs="Times New Roman"/>
        </w:rPr>
      </w:pPr>
    </w:p>
    <w:sectPr w:rsidR="00CF7E6C" w:rsidRPr="00113704" w:rsidSect="00843BF6">
      <w:headerReference w:type="default" r:id="rId21"/>
      <w:type w:val="continuous"/>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0EFA" w14:textId="77777777" w:rsidR="004E78B3" w:rsidRDefault="004E78B3" w:rsidP="00A13587">
      <w:pPr>
        <w:spacing w:after="0" w:line="240" w:lineRule="auto"/>
      </w:pPr>
      <w:r>
        <w:separator/>
      </w:r>
    </w:p>
  </w:endnote>
  <w:endnote w:type="continuationSeparator" w:id="0">
    <w:p w14:paraId="23433D6A" w14:textId="77777777" w:rsidR="004E78B3" w:rsidRDefault="004E78B3" w:rsidP="00A1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510E" w14:textId="77777777" w:rsidR="00A13587" w:rsidRPr="002A5EDE" w:rsidRDefault="00A84B73">
    <w:pPr>
      <w:pStyle w:val="Footer"/>
      <w:rPr>
        <w:rFonts w:ascii="Calibri Light" w:hAnsi="Calibri Light"/>
      </w:rPr>
    </w:pPr>
    <w:r w:rsidRPr="002A5EDE">
      <w:rPr>
        <w:rFonts w:ascii="Calibri Light" w:eastAsia="Arial" w:hAnsi="Calibri Light" w:cs="Arial"/>
        <w:color w:val="569C9C"/>
        <w:w w:val="110"/>
        <w:sz w:val="16"/>
        <w:szCs w:val="16"/>
      </w:rPr>
      <w:t>Template Revision Date:</w:t>
    </w:r>
    <w:r w:rsidR="00003DAA">
      <w:rPr>
        <w:rFonts w:ascii="Calibri Light" w:eastAsia="Arial" w:hAnsi="Calibri Light" w:cs="Arial"/>
        <w:color w:val="569C9C"/>
        <w:w w:val="110"/>
        <w:sz w:val="16"/>
        <w:szCs w:val="16"/>
      </w:rPr>
      <w:t xml:space="preserve"> March 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72BE" w14:textId="77777777" w:rsidR="004E78B3" w:rsidRDefault="004E78B3" w:rsidP="00A13587">
      <w:pPr>
        <w:spacing w:after="0" w:line="240" w:lineRule="auto"/>
      </w:pPr>
      <w:r>
        <w:separator/>
      </w:r>
    </w:p>
  </w:footnote>
  <w:footnote w:type="continuationSeparator" w:id="0">
    <w:p w14:paraId="61D9E7ED" w14:textId="77777777" w:rsidR="004E78B3" w:rsidRDefault="004E78B3" w:rsidP="00A1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34AF" w14:textId="77777777" w:rsidR="00A13587" w:rsidRDefault="00A13587" w:rsidP="00A13587">
    <w:pPr>
      <w:pStyle w:val="Header"/>
      <w:tabs>
        <w:tab w:val="left" w:pos="90"/>
      </w:tabs>
      <w:ind w:left="-720"/>
    </w:pPr>
  </w:p>
  <w:p w14:paraId="69F4D026" w14:textId="77777777" w:rsidR="00A13587" w:rsidRDefault="00A13587" w:rsidP="00A13587">
    <w:pPr>
      <w:pStyle w:val="Header"/>
      <w:tabs>
        <w:tab w:val="left" w:pos="9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5264" w14:textId="77777777" w:rsidR="00A13587" w:rsidRDefault="00A13587" w:rsidP="00A13587">
    <w:pPr>
      <w:pStyle w:val="Header"/>
      <w:ind w:left="-720"/>
    </w:pPr>
    <w:r>
      <w:rPr>
        <w:rFonts w:ascii="Courier New" w:hAnsi="Courier New" w:cs="Courier New"/>
        <w:noProof/>
      </w:rPr>
      <w:drawing>
        <wp:inline distT="0" distB="0" distL="0" distR="0" wp14:anchorId="3D3D1758" wp14:editId="6BB5694D">
          <wp:extent cx="1159214" cy="800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L_logo_Correc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59214" cy="800100"/>
                  </a:xfrm>
                  <a:prstGeom prst="rect">
                    <a:avLst/>
                  </a:prstGeom>
                  <a:noFill/>
                  <a:ln>
                    <a:noFill/>
                  </a:ln>
                </pic:spPr>
              </pic:pic>
            </a:graphicData>
          </a:graphic>
        </wp:inline>
      </w:drawing>
    </w:r>
  </w:p>
  <w:p w14:paraId="6D6AB67E" w14:textId="77777777" w:rsidR="00A13587" w:rsidRPr="00A84B73" w:rsidRDefault="00A13587" w:rsidP="00A13587">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12C4" w14:textId="77777777" w:rsidR="00A84B73" w:rsidRDefault="00A84B73" w:rsidP="00A84B73">
    <w:pPr>
      <w:pStyle w:val="Header"/>
      <w:tabs>
        <w:tab w:val="left" w:pos="90"/>
      </w:tabs>
      <w:ind w:left="-720"/>
      <w:jc w:val="right"/>
      <w:rPr>
        <w:color w:val="008080" w:themeColor="accent1"/>
      </w:rPr>
    </w:pPr>
  </w:p>
  <w:p w14:paraId="05F5B2F0" w14:textId="77777777" w:rsidR="00A84B73" w:rsidRPr="00A84B73" w:rsidRDefault="00A84B73" w:rsidP="00A84B73">
    <w:pPr>
      <w:pStyle w:val="Header"/>
      <w:tabs>
        <w:tab w:val="left" w:pos="90"/>
      </w:tabs>
      <w:ind w:left="-720"/>
      <w:jc w:val="right"/>
      <w:rPr>
        <w:color w:val="008080" w:themeColor="accent1"/>
      </w:rPr>
    </w:pPr>
    <w:r w:rsidRPr="00A84B73">
      <w:rPr>
        <w:color w:val="008080" w:themeColor="accent1"/>
      </w:rPr>
      <w:t>NewSTEPS Data Repository MOU</w:t>
    </w:r>
  </w:p>
  <w:p w14:paraId="3DDE4A79" w14:textId="77777777" w:rsidR="00A84B73" w:rsidRPr="00A84B73" w:rsidRDefault="00A84B73" w:rsidP="00A84B73">
    <w:pPr>
      <w:pStyle w:val="Header"/>
      <w:tabs>
        <w:tab w:val="left" w:pos="90"/>
      </w:tabs>
      <w:ind w:left="-720"/>
      <w:jc w:val="right"/>
      <w:rPr>
        <w:color w:val="008080" w:themeColor="accent1"/>
      </w:rPr>
    </w:pPr>
    <w:r w:rsidRPr="00A84B73">
      <w:rPr>
        <w:color w:val="008080" w:themeColor="accent1"/>
      </w:rPr>
      <w:t xml:space="preserve">Page </w:t>
    </w:r>
    <w:r w:rsidRPr="00A84B73">
      <w:rPr>
        <w:b/>
        <w:bCs/>
        <w:color w:val="008080" w:themeColor="accent1"/>
      </w:rPr>
      <w:fldChar w:fldCharType="begin"/>
    </w:r>
    <w:r w:rsidRPr="00A84B73">
      <w:rPr>
        <w:b/>
        <w:bCs/>
        <w:color w:val="008080" w:themeColor="accent1"/>
      </w:rPr>
      <w:instrText xml:space="preserve"> PAGE  \* Arabic  \* MERGEFORMAT </w:instrText>
    </w:r>
    <w:r w:rsidRPr="00A84B73">
      <w:rPr>
        <w:b/>
        <w:bCs/>
        <w:color w:val="008080" w:themeColor="accent1"/>
      </w:rPr>
      <w:fldChar w:fldCharType="separate"/>
    </w:r>
    <w:r w:rsidR="00B37872">
      <w:rPr>
        <w:b/>
        <w:bCs/>
        <w:noProof/>
        <w:color w:val="008080" w:themeColor="accent1"/>
      </w:rPr>
      <w:t>15</w:t>
    </w:r>
    <w:r w:rsidRPr="00A84B73">
      <w:rPr>
        <w:b/>
        <w:bCs/>
        <w:color w:val="008080" w:themeColor="accent1"/>
      </w:rPr>
      <w:fldChar w:fldCharType="end"/>
    </w:r>
    <w:r w:rsidRPr="00A84B73">
      <w:rPr>
        <w:color w:val="008080" w:themeColor="accent1"/>
      </w:rPr>
      <w:t xml:space="preserve"> of </w:t>
    </w:r>
    <w:r w:rsidRPr="00A84B73">
      <w:rPr>
        <w:b/>
        <w:bCs/>
        <w:color w:val="008080" w:themeColor="accent1"/>
      </w:rPr>
      <w:fldChar w:fldCharType="begin"/>
    </w:r>
    <w:r w:rsidRPr="00A84B73">
      <w:rPr>
        <w:b/>
        <w:bCs/>
        <w:color w:val="008080" w:themeColor="accent1"/>
      </w:rPr>
      <w:instrText xml:space="preserve"> NUMPAGES  \* Arabic  \* MERGEFORMAT </w:instrText>
    </w:r>
    <w:r w:rsidRPr="00A84B73">
      <w:rPr>
        <w:b/>
        <w:bCs/>
        <w:color w:val="008080" w:themeColor="accent1"/>
      </w:rPr>
      <w:fldChar w:fldCharType="separate"/>
    </w:r>
    <w:r w:rsidR="00B37872">
      <w:rPr>
        <w:b/>
        <w:bCs/>
        <w:noProof/>
        <w:color w:val="008080" w:themeColor="accent1"/>
      </w:rPr>
      <w:t>15</w:t>
    </w:r>
    <w:r w:rsidRPr="00A84B73">
      <w:rPr>
        <w:b/>
        <w:bCs/>
        <w:color w:val="008080"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84A48"/>
    <w:multiLevelType w:val="hybridMultilevel"/>
    <w:tmpl w:val="C7ACC5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915835"/>
    <w:multiLevelType w:val="hybridMultilevel"/>
    <w:tmpl w:val="671E6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134295"/>
    <w:multiLevelType w:val="hybridMultilevel"/>
    <w:tmpl w:val="CE06482C"/>
    <w:lvl w:ilvl="0" w:tplc="F3B88CEC">
      <w:start w:val="1"/>
      <w:numFmt w:val="bullet"/>
      <w:lvlText w:val="•"/>
      <w:lvlJc w:val="left"/>
      <w:pPr>
        <w:tabs>
          <w:tab w:val="num" w:pos="720"/>
        </w:tabs>
        <w:ind w:left="720" w:hanging="360"/>
      </w:pPr>
      <w:rPr>
        <w:rFonts w:ascii="Arial" w:hAnsi="Arial" w:cs="Times New Roman" w:hint="default"/>
      </w:rPr>
    </w:lvl>
    <w:lvl w:ilvl="1" w:tplc="B178C2F0">
      <w:start w:val="2596"/>
      <w:numFmt w:val="bullet"/>
      <w:lvlText w:val="–"/>
      <w:lvlJc w:val="left"/>
      <w:pPr>
        <w:tabs>
          <w:tab w:val="num" w:pos="1440"/>
        </w:tabs>
        <w:ind w:left="1440" w:hanging="360"/>
      </w:pPr>
      <w:rPr>
        <w:rFonts w:ascii="Arial" w:hAnsi="Arial" w:cs="Times New Roman" w:hint="default"/>
      </w:rPr>
    </w:lvl>
    <w:lvl w:ilvl="2" w:tplc="2DF0DDA8">
      <w:start w:val="6"/>
      <w:numFmt w:val="bullet"/>
      <w:lvlText w:val="-"/>
      <w:lvlJc w:val="left"/>
      <w:pPr>
        <w:ind w:left="2160" w:hanging="360"/>
      </w:pPr>
      <w:rPr>
        <w:rFonts w:ascii="Calibri" w:eastAsiaTheme="minorHAnsi" w:hAnsi="Calibri" w:cs="Calibri" w:hint="default"/>
        <w:color w:val="000000"/>
        <w:sz w:val="27"/>
      </w:rPr>
    </w:lvl>
    <w:lvl w:ilvl="3" w:tplc="0A30120A">
      <w:start w:val="1"/>
      <w:numFmt w:val="bullet"/>
      <w:lvlText w:val="•"/>
      <w:lvlJc w:val="left"/>
      <w:pPr>
        <w:tabs>
          <w:tab w:val="num" w:pos="2880"/>
        </w:tabs>
        <w:ind w:left="2880" w:hanging="360"/>
      </w:pPr>
      <w:rPr>
        <w:rFonts w:ascii="Arial" w:hAnsi="Arial" w:cs="Times New Roman" w:hint="default"/>
      </w:rPr>
    </w:lvl>
    <w:lvl w:ilvl="4" w:tplc="6812F952">
      <w:start w:val="1"/>
      <w:numFmt w:val="bullet"/>
      <w:lvlText w:val="•"/>
      <w:lvlJc w:val="left"/>
      <w:pPr>
        <w:tabs>
          <w:tab w:val="num" w:pos="3600"/>
        </w:tabs>
        <w:ind w:left="3600" w:hanging="360"/>
      </w:pPr>
      <w:rPr>
        <w:rFonts w:ascii="Arial" w:hAnsi="Arial" w:cs="Times New Roman" w:hint="default"/>
      </w:rPr>
    </w:lvl>
    <w:lvl w:ilvl="5" w:tplc="87B833DE">
      <w:start w:val="1"/>
      <w:numFmt w:val="bullet"/>
      <w:lvlText w:val="•"/>
      <w:lvlJc w:val="left"/>
      <w:pPr>
        <w:tabs>
          <w:tab w:val="num" w:pos="4320"/>
        </w:tabs>
        <w:ind w:left="4320" w:hanging="360"/>
      </w:pPr>
      <w:rPr>
        <w:rFonts w:ascii="Arial" w:hAnsi="Arial" w:cs="Times New Roman" w:hint="default"/>
      </w:rPr>
    </w:lvl>
    <w:lvl w:ilvl="6" w:tplc="5616E23C">
      <w:start w:val="1"/>
      <w:numFmt w:val="bullet"/>
      <w:lvlText w:val="•"/>
      <w:lvlJc w:val="left"/>
      <w:pPr>
        <w:tabs>
          <w:tab w:val="num" w:pos="5040"/>
        </w:tabs>
        <w:ind w:left="5040" w:hanging="360"/>
      </w:pPr>
      <w:rPr>
        <w:rFonts w:ascii="Arial" w:hAnsi="Arial" w:cs="Times New Roman" w:hint="default"/>
      </w:rPr>
    </w:lvl>
    <w:lvl w:ilvl="7" w:tplc="DBD875AA">
      <w:start w:val="1"/>
      <w:numFmt w:val="bullet"/>
      <w:lvlText w:val="•"/>
      <w:lvlJc w:val="left"/>
      <w:pPr>
        <w:tabs>
          <w:tab w:val="num" w:pos="5760"/>
        </w:tabs>
        <w:ind w:left="5760" w:hanging="360"/>
      </w:pPr>
      <w:rPr>
        <w:rFonts w:ascii="Arial" w:hAnsi="Arial" w:cs="Times New Roman" w:hint="default"/>
      </w:rPr>
    </w:lvl>
    <w:lvl w:ilvl="8" w:tplc="800A88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F553820"/>
    <w:multiLevelType w:val="hybridMultilevel"/>
    <w:tmpl w:val="80C4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5620546">
    <w:abstractNumId w:val="0"/>
  </w:num>
  <w:num w:numId="2" w16cid:durableId="326566505">
    <w:abstractNumId w:val="1"/>
  </w:num>
  <w:num w:numId="3" w16cid:durableId="1536766822">
    <w:abstractNumId w:val="3"/>
  </w:num>
  <w:num w:numId="4" w16cid:durableId="3011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B3"/>
    <w:rsid w:val="00003DAA"/>
    <w:rsid w:val="00020FEB"/>
    <w:rsid w:val="000A5723"/>
    <w:rsid w:val="000F46CB"/>
    <w:rsid w:val="00113704"/>
    <w:rsid w:val="00114E94"/>
    <w:rsid w:val="001535B1"/>
    <w:rsid w:val="0017432A"/>
    <w:rsid w:val="00210DBF"/>
    <w:rsid w:val="002148F1"/>
    <w:rsid w:val="00225FDC"/>
    <w:rsid w:val="0026655A"/>
    <w:rsid w:val="002A0823"/>
    <w:rsid w:val="002A5EDE"/>
    <w:rsid w:val="00361708"/>
    <w:rsid w:val="003B5FEC"/>
    <w:rsid w:val="004E78B3"/>
    <w:rsid w:val="00501EF7"/>
    <w:rsid w:val="0053765A"/>
    <w:rsid w:val="005A569C"/>
    <w:rsid w:val="005D77A6"/>
    <w:rsid w:val="00647F25"/>
    <w:rsid w:val="0067586D"/>
    <w:rsid w:val="00677863"/>
    <w:rsid w:val="00694648"/>
    <w:rsid w:val="00760B3A"/>
    <w:rsid w:val="00843BF6"/>
    <w:rsid w:val="008643FE"/>
    <w:rsid w:val="0087358A"/>
    <w:rsid w:val="00882FBB"/>
    <w:rsid w:val="00917FF8"/>
    <w:rsid w:val="009F6C64"/>
    <w:rsid w:val="00A04DF1"/>
    <w:rsid w:val="00A13587"/>
    <w:rsid w:val="00A84B73"/>
    <w:rsid w:val="00AA02CA"/>
    <w:rsid w:val="00AA2DB3"/>
    <w:rsid w:val="00AF109D"/>
    <w:rsid w:val="00AF1AAB"/>
    <w:rsid w:val="00B1305D"/>
    <w:rsid w:val="00B37872"/>
    <w:rsid w:val="00B75399"/>
    <w:rsid w:val="00C065BE"/>
    <w:rsid w:val="00C61319"/>
    <w:rsid w:val="00CB038C"/>
    <w:rsid w:val="00CE6660"/>
    <w:rsid w:val="00D3637F"/>
    <w:rsid w:val="00E23156"/>
    <w:rsid w:val="00E5524C"/>
    <w:rsid w:val="00E824D5"/>
    <w:rsid w:val="00EC47D1"/>
    <w:rsid w:val="00EF4CB8"/>
    <w:rsid w:val="00F97954"/>
    <w:rsid w:val="00FD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57FD"/>
  <w15:docId w15:val="{FBF0A7F2-642D-4BAA-B99D-6CBFDFB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587"/>
  </w:style>
  <w:style w:type="paragraph" w:styleId="Footer">
    <w:name w:val="footer"/>
    <w:basedOn w:val="Normal"/>
    <w:link w:val="FooterChar"/>
    <w:uiPriority w:val="99"/>
    <w:unhideWhenUsed/>
    <w:rsid w:val="00A1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587"/>
  </w:style>
  <w:style w:type="paragraph" w:styleId="BalloonText">
    <w:name w:val="Balloon Text"/>
    <w:basedOn w:val="Normal"/>
    <w:link w:val="BalloonTextChar"/>
    <w:uiPriority w:val="99"/>
    <w:semiHidden/>
    <w:unhideWhenUsed/>
    <w:rsid w:val="00A1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587"/>
    <w:rPr>
      <w:rFonts w:ascii="Tahoma" w:hAnsi="Tahoma" w:cs="Tahoma"/>
      <w:sz w:val="16"/>
      <w:szCs w:val="16"/>
    </w:rPr>
  </w:style>
  <w:style w:type="character" w:styleId="Hyperlink">
    <w:name w:val="Hyperlink"/>
    <w:basedOn w:val="DefaultParagraphFont"/>
    <w:uiPriority w:val="99"/>
    <w:unhideWhenUsed/>
    <w:rsid w:val="00760B3A"/>
    <w:rPr>
      <w:color w:val="0000FF" w:themeColor="hyperlink"/>
      <w:u w:val="single"/>
    </w:rPr>
  </w:style>
  <w:style w:type="paragraph" w:styleId="ListParagraph">
    <w:name w:val="List Paragraph"/>
    <w:basedOn w:val="Normal"/>
    <w:uiPriority w:val="34"/>
    <w:qFormat/>
    <w:rsid w:val="00760B3A"/>
    <w:pPr>
      <w:ind w:left="720"/>
      <w:contextualSpacing/>
    </w:pPr>
  </w:style>
  <w:style w:type="table" w:styleId="TableGrid">
    <w:name w:val="Table Grid"/>
    <w:basedOn w:val="TableNormal"/>
    <w:uiPriority w:val="59"/>
    <w:rsid w:val="0076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704"/>
    <w:rPr>
      <w:color w:val="808080"/>
    </w:rPr>
  </w:style>
  <w:style w:type="character" w:customStyle="1" w:styleId="Bold">
    <w:name w:val="Bold"/>
    <w:basedOn w:val="DefaultParagraphFont"/>
    <w:uiPriority w:val="1"/>
    <w:rsid w:val="00113704"/>
    <w:rPr>
      <w:rFonts w:asciiTheme="minorHAnsi" w:hAnsiTheme="minorHAnsi"/>
      <w:b/>
    </w:rPr>
  </w:style>
  <w:style w:type="table" w:styleId="GridTable4-Accent1">
    <w:name w:val="Grid Table 4 Accent 1"/>
    <w:basedOn w:val="TableNormal"/>
    <w:uiPriority w:val="49"/>
    <w:rsid w:val="00501EF7"/>
    <w:pPr>
      <w:spacing w:after="0" w:line="240" w:lineRule="auto"/>
    </w:pPr>
    <w:tblPr>
      <w:tblStyleRowBandSize w:val="1"/>
      <w:tblStyleColBandSize w:val="1"/>
      <w:tblBorders>
        <w:top w:val="single" w:sz="4" w:space="0" w:color="19FFFF" w:themeColor="accent1" w:themeTint="99"/>
        <w:left w:val="single" w:sz="4" w:space="0" w:color="19FFFF" w:themeColor="accent1" w:themeTint="99"/>
        <w:bottom w:val="single" w:sz="4" w:space="0" w:color="19FFFF" w:themeColor="accent1" w:themeTint="99"/>
        <w:right w:val="single" w:sz="4" w:space="0" w:color="19FFFF" w:themeColor="accent1" w:themeTint="99"/>
        <w:insideH w:val="single" w:sz="4" w:space="0" w:color="19FFFF" w:themeColor="accent1" w:themeTint="99"/>
        <w:insideV w:val="single" w:sz="4" w:space="0" w:color="19FFFF" w:themeColor="accent1" w:themeTint="99"/>
      </w:tblBorders>
    </w:tblPr>
    <w:tblStylePr w:type="firstRow">
      <w:rPr>
        <w:b/>
        <w:bCs/>
        <w:color w:val="FFFFFF" w:themeColor="background1"/>
      </w:rPr>
      <w:tblPr/>
      <w:tcPr>
        <w:tcBorders>
          <w:top w:val="single" w:sz="4" w:space="0" w:color="008080" w:themeColor="accent1"/>
          <w:left w:val="single" w:sz="4" w:space="0" w:color="008080" w:themeColor="accent1"/>
          <w:bottom w:val="single" w:sz="4" w:space="0" w:color="008080" w:themeColor="accent1"/>
          <w:right w:val="single" w:sz="4" w:space="0" w:color="008080" w:themeColor="accent1"/>
          <w:insideH w:val="nil"/>
          <w:insideV w:val="nil"/>
        </w:tcBorders>
        <w:shd w:val="clear" w:color="auto" w:fill="008080" w:themeFill="accent1"/>
      </w:tcPr>
    </w:tblStylePr>
    <w:tblStylePr w:type="lastRow">
      <w:rPr>
        <w:b/>
        <w:bCs/>
      </w:rPr>
      <w:tblPr/>
      <w:tcPr>
        <w:tcBorders>
          <w:top w:val="double" w:sz="4" w:space="0" w:color="008080" w:themeColor="accent1"/>
        </w:tcBorders>
      </w:tcPr>
    </w:tblStylePr>
    <w:tblStylePr w:type="firstCol">
      <w:rPr>
        <w:b/>
        <w:bCs/>
      </w:rPr>
    </w:tblStylePr>
    <w:tblStylePr w:type="lastCol">
      <w:rPr>
        <w:b/>
        <w:bCs/>
      </w:rPr>
    </w:tblStylePr>
    <w:tblStylePr w:type="band1Vert">
      <w:tblPr/>
      <w:tcPr>
        <w:shd w:val="clear" w:color="auto" w:fill="B2FFFF" w:themeFill="accent1" w:themeFillTint="33"/>
      </w:tcPr>
    </w:tblStylePr>
    <w:tblStylePr w:type="band1Horz">
      <w:tblPr/>
      <w:tcPr>
        <w:shd w:val="clear" w:color="auto" w:fill="B2FFFF" w:themeFill="accent1" w:themeFillTint="33"/>
      </w:tcPr>
    </w:tblStylePr>
  </w:style>
  <w:style w:type="character" w:customStyle="1" w:styleId="SignatureBlock">
    <w:name w:val="Signature Block"/>
    <w:basedOn w:val="DefaultParagraphFont"/>
    <w:uiPriority w:val="1"/>
    <w:rsid w:val="00C065BE"/>
    <w:rPr>
      <w:rFonts w:asciiTheme="minorHAnsi" w:hAnsiTheme="minorHAnsi"/>
      <w:b/>
      <w:strike w:val="0"/>
      <w:dstrike w:val="0"/>
      <w:vanish w:val="0"/>
      <w:color w:val="000000" w:themeColor="text1"/>
      <w:sz w:val="24"/>
      <w:vertAlign w:val="baseline"/>
    </w:rPr>
  </w:style>
  <w:style w:type="character" w:styleId="UnresolvedMention">
    <w:name w:val="Unresolved Mention"/>
    <w:basedOn w:val="DefaultParagraphFont"/>
    <w:uiPriority w:val="99"/>
    <w:semiHidden/>
    <w:unhideWhenUsed/>
    <w:rsid w:val="00003DAA"/>
    <w:rPr>
      <w:color w:val="605E5C"/>
      <w:shd w:val="clear" w:color="auto" w:fill="E1DFDD"/>
    </w:rPr>
  </w:style>
  <w:style w:type="character" w:styleId="FollowedHyperlink">
    <w:name w:val="FollowedHyperlink"/>
    <w:basedOn w:val="DefaultParagraphFont"/>
    <w:uiPriority w:val="99"/>
    <w:semiHidden/>
    <w:unhideWhenUsed/>
    <w:rsid w:val="00003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ewsteps.org/sites/default/files/irb_letter.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egal@aphl.org" TargetMode="External"/><Relationship Id="rId2" Type="http://schemas.openxmlformats.org/officeDocument/2006/relationships/customXml" Target="../customXml/item2.xml"/><Relationship Id="rId16" Type="http://schemas.openxmlformats.org/officeDocument/2006/relationships/hyperlink" Target="mailto:jelili.ojodu@aphl.org"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phl.org\rfp"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newsteps.org/data-resources/quality-indicato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mckasson\OneDrive%20-%20The%20Association%20of%20Public%20Health%20Laboratories,%20Inc\Desktop\NewSTEPs%20Data%20Repository%20MOU%20(APHL%20Template%20-%20Mar%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8827BBA414EA195DD783471E4E74C"/>
        <w:category>
          <w:name w:val="General"/>
          <w:gallery w:val="placeholder"/>
        </w:category>
        <w:types>
          <w:type w:val="bbPlcHdr"/>
        </w:types>
        <w:behaviors>
          <w:behavior w:val="content"/>
        </w:behaviors>
        <w:guid w:val="{FE783911-61F3-42F9-AAF3-8696430E1050}"/>
      </w:docPartPr>
      <w:docPartBody>
        <w:p w:rsidR="00000000" w:rsidRDefault="00DD609C">
          <w:pPr>
            <w:pStyle w:val="F308827BBA414EA195DD783471E4E74C"/>
          </w:pPr>
          <w:r w:rsidRPr="00700A77">
            <w:rPr>
              <w:rStyle w:val="PlaceholderText"/>
            </w:rPr>
            <w:t>Click here to enter a date.</w:t>
          </w:r>
        </w:p>
      </w:docPartBody>
    </w:docPart>
    <w:docPart>
      <w:docPartPr>
        <w:name w:val="E30AB7DD8E804E76815ACE1E53D3F810"/>
        <w:category>
          <w:name w:val="General"/>
          <w:gallery w:val="placeholder"/>
        </w:category>
        <w:types>
          <w:type w:val="bbPlcHdr"/>
        </w:types>
        <w:behaviors>
          <w:behavior w:val="content"/>
        </w:behaviors>
        <w:guid w:val="{B65DD35D-4BDE-4275-9E73-52C9E56848ED}"/>
      </w:docPartPr>
      <w:docPartBody>
        <w:p w:rsidR="00000000" w:rsidRDefault="00DD609C">
          <w:pPr>
            <w:pStyle w:val="E30AB7DD8E804E76815ACE1E53D3F810"/>
          </w:pPr>
          <w:r w:rsidRPr="00700A77">
            <w:rPr>
              <w:rStyle w:val="PlaceholderText"/>
            </w:rPr>
            <w:t>Click here to enter text.</w:t>
          </w:r>
        </w:p>
      </w:docPartBody>
    </w:docPart>
    <w:docPart>
      <w:docPartPr>
        <w:name w:val="D3A71C4A48F64A64950FE0698EDB9B0D"/>
        <w:category>
          <w:name w:val="General"/>
          <w:gallery w:val="placeholder"/>
        </w:category>
        <w:types>
          <w:type w:val="bbPlcHdr"/>
        </w:types>
        <w:behaviors>
          <w:behavior w:val="content"/>
        </w:behaviors>
        <w:guid w:val="{BAB165C9-A2BC-45B5-9096-4EA5D98FF822}"/>
      </w:docPartPr>
      <w:docPartBody>
        <w:p w:rsidR="00000000" w:rsidRDefault="00DD609C">
          <w:pPr>
            <w:pStyle w:val="D3A71C4A48F64A64950FE0698EDB9B0D"/>
          </w:pPr>
          <w:r w:rsidRPr="00700A77">
            <w:rPr>
              <w:rStyle w:val="PlaceholderText"/>
            </w:rPr>
            <w:t>Choose a building block.</w:t>
          </w:r>
        </w:p>
      </w:docPartBody>
    </w:docPart>
    <w:docPart>
      <w:docPartPr>
        <w:name w:val="963911C510D44E44A07BB8E85513104F"/>
        <w:category>
          <w:name w:val="General"/>
          <w:gallery w:val="placeholder"/>
        </w:category>
        <w:types>
          <w:type w:val="bbPlcHdr"/>
        </w:types>
        <w:behaviors>
          <w:behavior w:val="content"/>
        </w:behaviors>
        <w:guid w:val="{4C0CE9B9-9401-457D-BA40-C1DFC7A8AE54}"/>
      </w:docPartPr>
      <w:docPartBody>
        <w:p w:rsidR="00000000" w:rsidRDefault="00DD609C">
          <w:pPr>
            <w:pStyle w:val="963911C510D44E44A07BB8E85513104F"/>
          </w:pPr>
          <w:r w:rsidRPr="00700A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08827BBA414EA195DD783471E4E74C">
    <w:name w:val="F308827BBA414EA195DD783471E4E74C"/>
  </w:style>
  <w:style w:type="paragraph" w:customStyle="1" w:styleId="E30AB7DD8E804E76815ACE1E53D3F810">
    <w:name w:val="E30AB7DD8E804E76815ACE1E53D3F810"/>
  </w:style>
  <w:style w:type="paragraph" w:customStyle="1" w:styleId="D3A71C4A48F64A64950FE0698EDB9B0D">
    <w:name w:val="D3A71C4A48F64A64950FE0698EDB9B0D"/>
  </w:style>
  <w:style w:type="paragraph" w:customStyle="1" w:styleId="963911C510D44E44A07BB8E85513104F">
    <w:name w:val="963911C510D44E44A07BB8E855131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008080"/>
      </a:accent1>
      <a:accent2>
        <a:srgbClr val="99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0F7161E4D7CE4396CCCA279D57FFF4" ma:contentTypeVersion="2" ma:contentTypeDescription="Create a new document." ma:contentTypeScope="" ma:versionID="ff70c26a19af12632628931f09359a45">
  <xsd:schema xmlns:xsd="http://www.w3.org/2001/XMLSchema" xmlns:xs="http://www.w3.org/2001/XMLSchema" xmlns:p="http://schemas.microsoft.com/office/2006/metadata/properties" xmlns:ns2="5af08be3-da31-4ed0-bd15-c2f68cc29029" xmlns:ns3="c27c7570-aa95-4432-9bbd-26d930cf8776" targetNamespace="http://schemas.microsoft.com/office/2006/metadata/properties" ma:root="true" ma:fieldsID="7846e1f8f8cd41ce41ebe143f8eca644" ns2:_="" ns3:_="">
    <xsd:import namespace="5af08be3-da31-4ed0-bd15-c2f68cc29029"/>
    <xsd:import namespace="c27c7570-aa95-4432-9bbd-26d930cf8776"/>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c7570-aa95-4432-9bbd-26d930cf8776" elementFormDefault="qualified">
    <xsd:import namespace="http://schemas.microsoft.com/office/2006/documentManagement/types"/>
    <xsd:import namespace="http://schemas.microsoft.com/office/infopath/2007/PartnerControls"/>
    <xsd:element name="ProgramArea" ma:index="12" nillable="true" ma:displayName="ProgramArea" ma:default="APHL - all locations" ma:description="This column indicates whether all of APHL or a specific program area will use the template." ma:format="Dropdown" ma:internalName="ProgramArea">
      <xsd:simpleType>
        <xsd:union memberTypes="dms:Text">
          <xsd:simpleType>
            <xsd:restriction base="dms:Choice">
              <xsd:enumeration value="APHL - all locations"/>
              <xsd:enumeration value="APHL - US-based staff"/>
              <xsd:enumeration value="APHL - International Operations Only"/>
              <xsd:enumeration value="Communications"/>
              <xsd:enumeration value="Global Health"/>
              <xsd:enumeration value="Infectious Disease Program"/>
              <xsd:enumeration value="Informatics or AIMS Platform"/>
              <xsd:enumeration value="Newborn Screening &amp; Genetic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5af08be3-da31-4ed0-bd15-c2f68cc29029" xsi:nil="true"/>
    <_dlc_DocId xmlns="5af08be3-da31-4ed0-bd15-c2f68cc29029">Q77AU6S3KYZS-255284959-24</_dlc_DocId>
    <_dlc_DocIdUrl xmlns="5af08be3-da31-4ed0-bd15-c2f68cc29029">
      <Url>https://www.aphlweb.org/aphl_departments/Operations/legal/_layouts/15/DocIdRedir.aspx?ID=Q77AU6S3KYZS-255284959-24</Url>
      <Description>Q77AU6S3KYZS-255284959-24</Description>
    </_dlc_DocIdUrl>
    <ProgramArea xmlns="c27c7570-aa95-4432-9bbd-26d930cf8776">Newborn Screening &amp; Genetics</ProgramAre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C885-2352-4967-A43C-393E0673D314}">
  <ds:schemaRefs>
    <ds:schemaRef ds:uri="http://schemas.microsoft.com/sharepoint/v3/contenttype/forms"/>
  </ds:schemaRefs>
</ds:datastoreItem>
</file>

<file path=customXml/itemProps2.xml><?xml version="1.0" encoding="utf-8"?>
<ds:datastoreItem xmlns:ds="http://schemas.openxmlformats.org/officeDocument/2006/customXml" ds:itemID="{1E4FF9F8-3A0D-4CDC-8EEA-8C166F3BCA6E}">
  <ds:schemaRefs>
    <ds:schemaRef ds:uri="http://schemas.microsoft.com/sharepoint/events"/>
  </ds:schemaRefs>
</ds:datastoreItem>
</file>

<file path=customXml/itemProps3.xml><?xml version="1.0" encoding="utf-8"?>
<ds:datastoreItem xmlns:ds="http://schemas.openxmlformats.org/officeDocument/2006/customXml" ds:itemID="{575B44DC-24F9-48B1-AEE6-F59A17B6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c27c7570-aa95-4432-9bbd-26d930cf8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AF45D-13DF-4731-935F-AB21E18E0B34}">
  <ds:schemaRefs>
    <ds:schemaRef ds:uri="c27c7570-aa95-4432-9bbd-26d930cf8776"/>
    <ds:schemaRef ds:uri="http://purl.org/dc/dcmitype/"/>
    <ds:schemaRef ds:uri="5af08be3-da31-4ed0-bd15-c2f68cc2902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86445B09-E0AB-48A5-BA6D-BAFC1E39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NewSTEPs Data Repository MOU (APHL Template - Mar 2023)</Template>
  <TotalTime>0</TotalTime>
  <Pages>15</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NewSTEPs MOU Template</dc:title>
  <dc:creator>McKasson, Sarah</dc:creator>
  <cp:lastModifiedBy>McKasson, Sarah | APHL</cp:lastModifiedBy>
  <cp:revision>1</cp:revision>
  <dcterms:created xsi:type="dcterms:W3CDTF">2023-03-22T14:19:00Z</dcterms:created>
  <dcterms:modified xsi:type="dcterms:W3CDTF">2023-03-22T14:19:00Z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0x010100520F7161E4D7CE4396CCCA279D57FFF4</vt:lpwstr>
  </property>
  <property fmtid="{D5CDD505-2E9C-101B-9397-08002B2CF9AE}" pid="3" name="_dlc_DocIdItemGuid">
    <vt:lpwstr>499ffea8-e961-401c-9737-7685ff1c3d1c</vt:lpwstr>
  </property>
  <property fmtid="{D5CDD505-2E9C-101B-9397-08002B2CF9AE}" pid="4" name="vti_description">
    <vt:lpwstr/>
  </property>
</Properties>
</file>